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0E21" w14:textId="77777777" w:rsidR="00C74DF7" w:rsidRDefault="00C74DF7" w:rsidP="008574AC">
      <w:pPr>
        <w:spacing w:after="0" w:line="240" w:lineRule="auto"/>
        <w:ind w:left="4678" w:right="0" w:hanging="11"/>
        <w:rPr>
          <w:b/>
          <w:color w:val="000000" w:themeColor="text1"/>
        </w:rPr>
      </w:pPr>
    </w:p>
    <w:p w14:paraId="19DA6116" w14:textId="4BD30674" w:rsidR="00874816" w:rsidRPr="00646D5E" w:rsidRDefault="00973284" w:rsidP="008574AC">
      <w:pPr>
        <w:spacing w:after="0" w:line="240" w:lineRule="auto"/>
        <w:ind w:left="4678"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275E3D" w:rsidRPr="00275E3D">
        <w:rPr>
          <w:color w:val="000000" w:themeColor="text1"/>
        </w:rPr>
        <w:t>MARIO ALEJANDRO CUEVAS MENA, CLAUDIA ESTEFANÍA BAEZA MARTÍNEZ, JOSÉ JULIÁN BUSTILLOS MEDINA, ROGER JOSÉ TORRES PENICHE, WILMER MANUEL MONFORTE MARFIL, NAOMI RAQUEL PENICHE LÓPEZ, GASPAR ARMANDO QUINTAL PARRA, JAVIER RENÁN OSANTE SOLÍS, Y RAFAEL GERMÁN QUIN</w:t>
      </w:r>
      <w:r w:rsidR="00275E3D">
        <w:rPr>
          <w:color w:val="000000" w:themeColor="text1"/>
        </w:rPr>
        <w:t>TAL MEDINA.-</w:t>
      </w:r>
      <w:r w:rsidR="006804F7" w:rsidRPr="00646D5E">
        <w:rPr>
          <w:color w:val="000000" w:themeColor="text1"/>
        </w:rPr>
        <w:t xml:space="preserve"> </w:t>
      </w:r>
      <w:r w:rsidR="00827894" w:rsidRPr="00646D5E">
        <w:rPr>
          <w:color w:val="000000" w:themeColor="text1"/>
        </w:rPr>
        <w:t xml:space="preserve">- </w:t>
      </w:r>
      <w:r w:rsidR="006804F7" w:rsidRPr="00646D5E">
        <w:rPr>
          <w:color w:val="000000" w:themeColor="text1"/>
        </w:rPr>
        <w:t>- - - - - - - - -</w:t>
      </w:r>
      <w:r w:rsidR="0095303F">
        <w:rPr>
          <w:color w:val="000000" w:themeColor="text1"/>
        </w:rPr>
        <w:t xml:space="preserve"> - - -</w:t>
      </w:r>
    </w:p>
    <w:p w14:paraId="69CB5651" w14:textId="77777777" w:rsidR="000137CA" w:rsidRPr="00646D5E" w:rsidRDefault="000137CA" w:rsidP="008574AC">
      <w:pPr>
        <w:spacing w:after="0" w:line="360" w:lineRule="auto"/>
        <w:ind w:left="0" w:right="0" w:firstLine="0"/>
        <w:rPr>
          <w:b/>
          <w:color w:val="000000" w:themeColor="text1"/>
        </w:rPr>
      </w:pPr>
    </w:p>
    <w:p w14:paraId="38BB4CA6" w14:textId="653821D1"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8574AC">
        <w:rPr>
          <w:b/>
          <w:color w:val="000000" w:themeColor="text1"/>
        </w:rPr>
        <w:t>CONGRESO DEL ESTADO</w:t>
      </w:r>
    </w:p>
    <w:p w14:paraId="04785360" w14:textId="77777777" w:rsidR="00874816" w:rsidRPr="00646D5E" w:rsidRDefault="00874816" w:rsidP="008574AC">
      <w:pPr>
        <w:spacing w:after="0" w:line="360" w:lineRule="auto"/>
        <w:ind w:left="0" w:right="0" w:firstLine="709"/>
        <w:rPr>
          <w:color w:val="000000" w:themeColor="text1"/>
        </w:rPr>
      </w:pPr>
    </w:p>
    <w:p w14:paraId="17233FE7" w14:textId="5B42C7B8" w:rsidR="00874816" w:rsidRPr="00322326" w:rsidRDefault="00973284" w:rsidP="008574AC">
      <w:pPr>
        <w:pStyle w:val="Textoindependiente2"/>
        <w:shd w:val="clear" w:color="auto" w:fill="FFFFFF"/>
        <w:spacing w:after="0" w:line="360" w:lineRule="auto"/>
        <w:ind w:left="0"/>
        <w:rPr>
          <w:rFonts w:eastAsia="Calibri"/>
          <w:bCs/>
          <w:lang w:eastAsia="en-US"/>
        </w:rPr>
      </w:pPr>
      <w:r w:rsidRPr="00322326">
        <w:t xml:space="preserve">En sesión </w:t>
      </w:r>
      <w:r w:rsidR="00B26A55">
        <w:t>extra</w:t>
      </w:r>
      <w:r w:rsidRPr="00322326">
        <w:t xml:space="preserve">ordinaria de este H. Congreso celebrada en </w:t>
      </w:r>
      <w:r w:rsidRPr="008D1215">
        <w:t xml:space="preserve">fecha </w:t>
      </w:r>
      <w:r w:rsidR="006839B3" w:rsidRPr="008D1215">
        <w:t>3</w:t>
      </w:r>
      <w:r w:rsidR="00437C4F" w:rsidRPr="008D1215">
        <w:t>1</w:t>
      </w:r>
      <w:r w:rsidR="006839B3" w:rsidRPr="008D1215">
        <w:t xml:space="preserve"> </w:t>
      </w:r>
      <w:r w:rsidRPr="008D1215">
        <w:t>de</w:t>
      </w:r>
      <w:r w:rsidRPr="00322326">
        <w:t xml:space="preserve"> </w:t>
      </w:r>
      <w:r w:rsidR="00275E3D" w:rsidRPr="00322326">
        <w:t>octubre</w:t>
      </w:r>
      <w:r w:rsidR="00827894" w:rsidRPr="00322326">
        <w:t xml:space="preserve"> </w:t>
      </w:r>
      <w:r w:rsidRPr="00322326">
        <w:t xml:space="preserve">del año en curso, se turnó a esta Comisión Permanente de Puntos Constitucionales y Gobernación para su estudio, análisis y dictamen, </w:t>
      </w:r>
      <w:r w:rsidRPr="0089226B">
        <w:t xml:space="preserve">la </w:t>
      </w:r>
      <w:r w:rsidR="00275E3D" w:rsidRPr="0089226B">
        <w:t>Minuta Federal</w:t>
      </w:r>
      <w:r w:rsidR="0082269F" w:rsidRPr="0089226B">
        <w:t xml:space="preserve"> con</w:t>
      </w:r>
      <w:r w:rsidR="00275E3D" w:rsidRPr="0089226B">
        <w:t xml:space="preserve"> </w:t>
      </w:r>
      <w:r w:rsidR="00322326" w:rsidRPr="0089226B">
        <w:rPr>
          <w:shd w:val="clear" w:color="auto" w:fill="FFFFFF"/>
        </w:rPr>
        <w:t xml:space="preserve"> Proyecto de Decreto por el que se reforma el artículo 107 y se adiciona un quinto párrafo al artículo 105 de la Constitución Política de los Estados Unidos Mexicanos, en materia de </w:t>
      </w:r>
      <w:proofErr w:type="spellStart"/>
      <w:r w:rsidR="00322326" w:rsidRPr="0089226B">
        <w:rPr>
          <w:shd w:val="clear" w:color="auto" w:fill="FFFFFF"/>
        </w:rPr>
        <w:t>inimpugnabilidad</w:t>
      </w:r>
      <w:proofErr w:type="spellEnd"/>
      <w:r w:rsidR="00322326" w:rsidRPr="0089226B">
        <w:rPr>
          <w:shd w:val="clear" w:color="auto" w:fill="FFFFFF"/>
        </w:rPr>
        <w:t xml:space="preserve"> de las adiciones o reformas a la Constitución Federal</w:t>
      </w:r>
      <w:r w:rsidR="00DD4B4F" w:rsidRPr="0089226B">
        <w:rPr>
          <w:bCs/>
        </w:rPr>
        <w:t>,</w:t>
      </w:r>
      <w:r w:rsidR="00DD4B4F" w:rsidRPr="00322326">
        <w:rPr>
          <w:bCs/>
        </w:rPr>
        <w:t xml:space="preserve"> </w:t>
      </w:r>
      <w:r w:rsidRPr="00322326">
        <w:t xml:space="preserve">la cual fue remitida por la Cámara de </w:t>
      </w:r>
      <w:r w:rsidR="0082269F" w:rsidRPr="00322326">
        <w:t>Diputados</w:t>
      </w:r>
      <w:r w:rsidR="00285A6D" w:rsidRPr="00322326">
        <w:t xml:space="preserve"> </w:t>
      </w:r>
      <w:r w:rsidRPr="00322326">
        <w:t>del H</w:t>
      </w:r>
      <w:r w:rsidR="008574AC" w:rsidRPr="00322326">
        <w:t xml:space="preserve">onorable Congreso de la Unión, a efecto de que ésta Soberanía, de conformidad con lo establecido en el artículo 135 de nuestra Carta Magna, </w:t>
      </w:r>
      <w:r w:rsidRPr="00322326">
        <w:t>co</w:t>
      </w:r>
      <w:r w:rsidR="008574AC" w:rsidRPr="00322326">
        <w:t>nozca y resuelva lo conducente respecto a</w:t>
      </w:r>
      <w:r w:rsidR="00D82479" w:rsidRPr="00322326">
        <w:t xml:space="preserve"> </w:t>
      </w:r>
      <w:r w:rsidRPr="00322326">
        <w:t>la minuta</w:t>
      </w:r>
      <w:r w:rsidR="008574AC" w:rsidRPr="00322326">
        <w:t xml:space="preserve"> citada.</w:t>
      </w:r>
    </w:p>
    <w:p w14:paraId="3E5732F8" w14:textId="77777777" w:rsidR="006E5DF3" w:rsidRPr="00646D5E" w:rsidRDefault="006E5DF3" w:rsidP="008574AC">
      <w:pPr>
        <w:widowControl w:val="0"/>
        <w:pBdr>
          <w:top w:val="nil"/>
          <w:left w:val="nil"/>
          <w:bottom w:val="nil"/>
          <w:right w:val="nil"/>
          <w:between w:val="nil"/>
        </w:pBdr>
        <w:spacing w:after="0" w:line="360" w:lineRule="auto"/>
        <w:ind w:right="0"/>
        <w:rPr>
          <w:color w:val="000000" w:themeColor="text1"/>
        </w:rPr>
      </w:pPr>
    </w:p>
    <w:p w14:paraId="324B3AD2" w14:textId="5E482294" w:rsidR="00616242" w:rsidRPr="00646D5E" w:rsidRDefault="00275E3D" w:rsidP="008574AC">
      <w:pPr>
        <w:widowControl w:val="0"/>
        <w:pBdr>
          <w:top w:val="nil"/>
          <w:left w:val="nil"/>
          <w:bottom w:val="nil"/>
          <w:right w:val="nil"/>
          <w:between w:val="nil"/>
        </w:pBdr>
        <w:spacing w:after="0" w:line="360" w:lineRule="auto"/>
        <w:ind w:left="0" w:right="0" w:firstLine="709"/>
        <w:rPr>
          <w:color w:val="000000" w:themeColor="text1"/>
        </w:rPr>
      </w:pPr>
      <w:r>
        <w:rPr>
          <w:color w:val="000000" w:themeColor="text1"/>
        </w:rPr>
        <w:t xml:space="preserve">Las diputadas y </w:t>
      </w:r>
      <w:r w:rsidR="00973284" w:rsidRPr="00646D5E">
        <w:rPr>
          <w:color w:val="000000" w:themeColor="text1"/>
        </w:rPr>
        <w:t xml:space="preserve">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00973284" w:rsidRPr="00646D5E">
        <w:rPr>
          <w:color w:val="000000" w:themeColor="text1"/>
        </w:rPr>
        <w:t xml:space="preserve">camos al estudio y análisis de la propuesta de reforma constitucional mencionada, considerando los siguientes, </w:t>
      </w:r>
    </w:p>
    <w:p w14:paraId="423FE05C" w14:textId="77777777" w:rsidR="00C74DF7" w:rsidRDefault="00C74DF7" w:rsidP="004B61C8">
      <w:pPr>
        <w:widowControl w:val="0"/>
        <w:pBdr>
          <w:top w:val="nil"/>
          <w:left w:val="nil"/>
          <w:bottom w:val="nil"/>
          <w:right w:val="nil"/>
          <w:between w:val="nil"/>
        </w:pBdr>
        <w:spacing w:after="0" w:line="360" w:lineRule="auto"/>
        <w:ind w:left="0" w:right="0" w:firstLine="0"/>
        <w:jc w:val="center"/>
        <w:rPr>
          <w:b/>
          <w:color w:val="000000" w:themeColor="text1"/>
        </w:rPr>
      </w:pPr>
    </w:p>
    <w:p w14:paraId="5B6535B8" w14:textId="77777777" w:rsidR="00874816" w:rsidRPr="0024046F" w:rsidRDefault="001426F2" w:rsidP="004B61C8">
      <w:pPr>
        <w:widowControl w:val="0"/>
        <w:pBdr>
          <w:top w:val="nil"/>
          <w:left w:val="nil"/>
          <w:bottom w:val="nil"/>
          <w:right w:val="nil"/>
          <w:between w:val="nil"/>
        </w:pBdr>
        <w:spacing w:after="0" w:line="360" w:lineRule="auto"/>
        <w:ind w:left="0" w:right="0" w:firstLine="0"/>
        <w:jc w:val="center"/>
        <w:rPr>
          <w:b/>
          <w:color w:val="000000" w:themeColor="text1"/>
        </w:rPr>
      </w:pPr>
      <w:r w:rsidRPr="0024046F">
        <w:rPr>
          <w:b/>
          <w:color w:val="000000" w:themeColor="text1"/>
        </w:rPr>
        <w:t>A N T E C E D E N T E S</w:t>
      </w:r>
    </w:p>
    <w:p w14:paraId="54CABC25" w14:textId="77777777" w:rsidR="00874816" w:rsidRPr="0024046F" w:rsidRDefault="00874816" w:rsidP="00646D5E">
      <w:pPr>
        <w:widowControl w:val="0"/>
        <w:pBdr>
          <w:top w:val="nil"/>
          <w:left w:val="nil"/>
          <w:bottom w:val="nil"/>
          <w:right w:val="nil"/>
          <w:between w:val="nil"/>
        </w:pBdr>
        <w:spacing w:after="0" w:line="360" w:lineRule="auto"/>
        <w:ind w:left="0" w:right="0" w:firstLine="0"/>
        <w:jc w:val="center"/>
        <w:rPr>
          <w:b/>
          <w:color w:val="000000" w:themeColor="text1"/>
        </w:rPr>
      </w:pPr>
    </w:p>
    <w:p w14:paraId="5CD3EAF3" w14:textId="5B949761" w:rsidR="008574AC" w:rsidRPr="0024046F" w:rsidRDefault="00973284" w:rsidP="008574AC">
      <w:pPr>
        <w:spacing w:after="0" w:line="360" w:lineRule="auto"/>
        <w:ind w:left="0" w:right="0" w:firstLine="0"/>
        <w:rPr>
          <w:color w:val="000000" w:themeColor="text1"/>
        </w:rPr>
      </w:pPr>
      <w:r w:rsidRPr="0024046F">
        <w:rPr>
          <w:b/>
          <w:color w:val="000000" w:themeColor="text1"/>
        </w:rPr>
        <w:t xml:space="preserve">PRIMERO. </w:t>
      </w:r>
      <w:r w:rsidR="008574AC" w:rsidRPr="0024046F">
        <w:rPr>
          <w:color w:val="000000" w:themeColor="text1"/>
        </w:rPr>
        <w:t xml:space="preserve">El 22 de octubre del año 2024, se presentó en la Cámara de Senadores del Honorable Congreso de la Unión, la iniciativa con proyecto de Decreto por el que se reforma </w:t>
      </w:r>
      <w:r w:rsidR="008574AC" w:rsidRPr="0024046F">
        <w:rPr>
          <w:bCs/>
          <w:color w:val="000000" w:themeColor="text1"/>
        </w:rPr>
        <w:t xml:space="preserve">el segundo párrafo del artículo 1°, se adiciona un último párrafo al artículo 103, adiciona un último párrafo al artículo 105 y se reforma el párrafo primero de la fracción II del artículo 107, todos de la Constitución Política de los Estados Unidos Mexicanos, en materia de </w:t>
      </w:r>
      <w:proofErr w:type="spellStart"/>
      <w:r w:rsidR="008574AC" w:rsidRPr="0024046F">
        <w:rPr>
          <w:bCs/>
          <w:color w:val="000000" w:themeColor="text1"/>
        </w:rPr>
        <w:t>inimpugnabilidad</w:t>
      </w:r>
      <w:proofErr w:type="spellEnd"/>
      <w:r w:rsidR="008574AC" w:rsidRPr="0024046F">
        <w:rPr>
          <w:bCs/>
          <w:color w:val="000000" w:themeColor="text1"/>
        </w:rPr>
        <w:t xml:space="preserve"> de las adiciones o reformas a la Constitución Federal</w:t>
      </w:r>
      <w:r w:rsidR="008574AC" w:rsidRPr="0024046F">
        <w:rPr>
          <w:color w:val="000000" w:themeColor="text1"/>
        </w:rPr>
        <w:t xml:space="preserve">, suscrita por los legisladores Senador Adán Augusto López Hernández, Senador José Gerardo Rodolfo Fernández Noroña, Diputado Ricardo Monreal Ávila y Diputado Sergio Carlos Gutiérrez Luna, </w:t>
      </w:r>
      <w:r w:rsidR="00722648" w:rsidRPr="0024046F">
        <w:rPr>
          <w:color w:val="000000" w:themeColor="text1"/>
        </w:rPr>
        <w:t>integrantes del Grupo Parlamentario de MORENA de la LXVI Legislatura del H. Congreso de la Unión,</w:t>
      </w:r>
      <w:r w:rsidR="008574AC" w:rsidRPr="0024046F">
        <w:rPr>
          <w:color w:val="000000" w:themeColor="text1"/>
        </w:rPr>
        <w:t xml:space="preserve"> en ejercicio de la facultad conferida por la fracción I</w:t>
      </w:r>
      <w:r w:rsidR="00722648" w:rsidRPr="0024046F">
        <w:rPr>
          <w:color w:val="000000" w:themeColor="text1"/>
        </w:rPr>
        <w:t>I</w:t>
      </w:r>
      <w:r w:rsidR="008574AC" w:rsidRPr="0024046F">
        <w:rPr>
          <w:color w:val="000000" w:themeColor="text1"/>
        </w:rPr>
        <w:t xml:space="preserve"> del artículo 71 constitucional. </w:t>
      </w:r>
    </w:p>
    <w:p w14:paraId="48E9636A" w14:textId="77777777" w:rsidR="008574AC" w:rsidRPr="0024046F" w:rsidRDefault="008574AC" w:rsidP="008574AC">
      <w:pPr>
        <w:spacing w:after="0" w:line="360" w:lineRule="auto"/>
        <w:ind w:left="0" w:right="0" w:firstLine="0"/>
        <w:rPr>
          <w:color w:val="000000" w:themeColor="text1"/>
        </w:rPr>
      </w:pPr>
    </w:p>
    <w:p w14:paraId="3C97AC01" w14:textId="3B29A4AB" w:rsidR="008574AC" w:rsidRPr="0024046F" w:rsidRDefault="00722648" w:rsidP="008574AC">
      <w:pPr>
        <w:spacing w:after="0" w:line="360" w:lineRule="auto"/>
        <w:ind w:left="0" w:right="0" w:firstLine="720"/>
        <w:rPr>
          <w:color w:val="000000" w:themeColor="text1"/>
        </w:rPr>
      </w:pPr>
      <w:r w:rsidRPr="0024046F">
        <w:rPr>
          <w:color w:val="000000" w:themeColor="text1"/>
        </w:rPr>
        <w:t>Sucesivamente</w:t>
      </w:r>
      <w:r w:rsidR="008574AC" w:rsidRPr="0024046F">
        <w:rPr>
          <w:color w:val="000000" w:themeColor="text1"/>
        </w:rPr>
        <w:t>, e</w:t>
      </w:r>
      <w:r w:rsidR="008B6F40" w:rsidRPr="0024046F">
        <w:rPr>
          <w:color w:val="000000" w:themeColor="text1"/>
        </w:rPr>
        <w:t>n</w:t>
      </w:r>
      <w:r w:rsidRPr="0024046F">
        <w:rPr>
          <w:color w:val="000000" w:themeColor="text1"/>
        </w:rPr>
        <w:t xml:space="preserve"> misma fecha, </w:t>
      </w:r>
      <w:r w:rsidR="00AF0F2D" w:rsidRPr="0024046F">
        <w:rPr>
          <w:color w:val="000000" w:themeColor="text1"/>
        </w:rPr>
        <w:t xml:space="preserve">se turnó a las Comisiones </w:t>
      </w:r>
      <w:r w:rsidR="008B6F40" w:rsidRPr="0024046F">
        <w:rPr>
          <w:color w:val="000000" w:themeColor="text1"/>
        </w:rPr>
        <w:t xml:space="preserve">Unidas </w:t>
      </w:r>
      <w:r w:rsidR="00AF0F2D" w:rsidRPr="0024046F">
        <w:rPr>
          <w:color w:val="000000" w:themeColor="text1"/>
        </w:rPr>
        <w:t>de Puntos Constitucionales y de Estudios Legislativos del Senado de la República</w:t>
      </w:r>
      <w:r w:rsidR="008574AC" w:rsidRPr="0024046F">
        <w:rPr>
          <w:color w:val="000000" w:themeColor="text1"/>
        </w:rPr>
        <w:t>, para</w:t>
      </w:r>
      <w:r w:rsidR="00AF0F2D" w:rsidRPr="0024046F">
        <w:rPr>
          <w:color w:val="000000" w:themeColor="text1"/>
        </w:rPr>
        <w:t xml:space="preserve"> su</w:t>
      </w:r>
      <w:r w:rsidR="008574AC" w:rsidRPr="0024046F">
        <w:rPr>
          <w:color w:val="000000" w:themeColor="text1"/>
        </w:rPr>
        <w:t xml:space="preserve"> análisis y dictamen</w:t>
      </w:r>
      <w:r w:rsidR="00F53E3D" w:rsidRPr="0024046F">
        <w:rPr>
          <w:color w:val="000000" w:themeColor="text1"/>
        </w:rPr>
        <w:t xml:space="preserve"> respectivo</w:t>
      </w:r>
      <w:r w:rsidR="008574AC" w:rsidRPr="0024046F">
        <w:rPr>
          <w:color w:val="000000" w:themeColor="text1"/>
        </w:rPr>
        <w:t xml:space="preserve">. </w:t>
      </w:r>
      <w:r w:rsidR="00BC7D40" w:rsidRPr="0024046F">
        <w:rPr>
          <w:color w:val="000000" w:themeColor="text1"/>
        </w:rPr>
        <w:t xml:space="preserve">Ahora bien, </w:t>
      </w:r>
      <w:r w:rsidR="00AF0F2D" w:rsidRPr="0024046F">
        <w:rPr>
          <w:color w:val="000000" w:themeColor="text1"/>
        </w:rPr>
        <w:t xml:space="preserve">por la trascendencia que tiene el análisis y discusión de dicha iniciativa, y al ser un asunto de relevancia social e interés público, las Juntas Directivas de las comisiones mencionadas, emitieron </w:t>
      </w:r>
      <w:r w:rsidR="004968F3" w:rsidRPr="0024046F">
        <w:rPr>
          <w:color w:val="000000" w:themeColor="text1"/>
        </w:rPr>
        <w:t>un</w:t>
      </w:r>
      <w:r w:rsidR="007D1148" w:rsidRPr="0024046F">
        <w:rPr>
          <w:color w:val="000000" w:themeColor="text1"/>
        </w:rPr>
        <w:t xml:space="preserve"> </w:t>
      </w:r>
      <w:r w:rsidR="00AF0F2D" w:rsidRPr="0024046F">
        <w:rPr>
          <w:color w:val="000000" w:themeColor="text1"/>
        </w:rPr>
        <w:t>Acuerdo que establece las reglas para el debate y discusión del dictamen de la iniciativa mencionada, a fin de determinar una metodología específica que permita a las Comisiones Unidas garantizar una discusión democrática, certera, transparente, abierta, inclusiva, participativa y representativa de los grupos parlamentarios representados.</w:t>
      </w:r>
    </w:p>
    <w:p w14:paraId="21AE7BAE" w14:textId="77777777" w:rsidR="008574AC" w:rsidRPr="0024046F" w:rsidRDefault="008574AC" w:rsidP="008574AC">
      <w:pPr>
        <w:spacing w:after="0" w:line="360" w:lineRule="auto"/>
        <w:ind w:left="0" w:right="0" w:firstLine="720"/>
        <w:rPr>
          <w:color w:val="000000" w:themeColor="text1"/>
        </w:rPr>
      </w:pPr>
    </w:p>
    <w:p w14:paraId="68D8886A" w14:textId="7B5AB722" w:rsidR="004B61C8" w:rsidRPr="0024046F" w:rsidRDefault="008574AC" w:rsidP="004B61C8">
      <w:pPr>
        <w:spacing w:after="0" w:line="360" w:lineRule="auto"/>
        <w:ind w:left="0" w:right="0" w:firstLine="0"/>
        <w:rPr>
          <w:color w:val="000000" w:themeColor="text1"/>
        </w:rPr>
      </w:pPr>
      <w:r w:rsidRPr="0024046F">
        <w:rPr>
          <w:b/>
          <w:color w:val="000000" w:themeColor="text1"/>
        </w:rPr>
        <w:lastRenderedPageBreak/>
        <w:t>SEGUNDO.</w:t>
      </w:r>
      <w:r w:rsidRPr="0024046F">
        <w:rPr>
          <w:color w:val="000000" w:themeColor="text1"/>
        </w:rPr>
        <w:t xml:space="preserve"> </w:t>
      </w:r>
      <w:r w:rsidR="00DC54CB" w:rsidRPr="0024046F">
        <w:rPr>
          <w:color w:val="000000" w:themeColor="text1"/>
        </w:rPr>
        <w:t>D</w:t>
      </w:r>
      <w:r w:rsidRPr="0024046F">
        <w:rPr>
          <w:color w:val="000000" w:themeColor="text1"/>
        </w:rPr>
        <w:t xml:space="preserve">e lo anterior, </w:t>
      </w:r>
      <w:r w:rsidR="004B61C8" w:rsidRPr="0024046F">
        <w:rPr>
          <w:color w:val="000000" w:themeColor="text1"/>
        </w:rPr>
        <w:t xml:space="preserve">el 23 de octubre del año en curso, en reunión extraordinaria de las Comisiones Unidas de Puntos Constitucionales y de Estudios Legislativos, </w:t>
      </w:r>
      <w:r w:rsidR="00722023" w:rsidRPr="0024046F">
        <w:rPr>
          <w:color w:val="000000" w:themeColor="text1"/>
        </w:rPr>
        <w:t xml:space="preserve">después de un análisis  y debate de las propuestas de reformas, </w:t>
      </w:r>
      <w:r w:rsidR="004B61C8" w:rsidRPr="0024046F">
        <w:rPr>
          <w:color w:val="000000" w:themeColor="text1"/>
        </w:rPr>
        <w:t xml:space="preserve">se </w:t>
      </w:r>
      <w:r w:rsidR="00C575F0" w:rsidRPr="0024046F">
        <w:rPr>
          <w:color w:val="000000" w:themeColor="text1"/>
        </w:rPr>
        <w:t xml:space="preserve">determinó retirar determinadas propuestas, para plantear en el </w:t>
      </w:r>
      <w:r w:rsidR="00227565" w:rsidRPr="0024046F">
        <w:rPr>
          <w:color w:val="000000" w:themeColor="text1"/>
        </w:rPr>
        <w:t xml:space="preserve">Dictamen </w:t>
      </w:r>
      <w:r w:rsidR="00177A10" w:rsidRPr="0024046F">
        <w:rPr>
          <w:color w:val="000000" w:themeColor="text1"/>
        </w:rPr>
        <w:t xml:space="preserve">un </w:t>
      </w:r>
      <w:r w:rsidR="00B4318F" w:rsidRPr="0024046F">
        <w:rPr>
          <w:color w:val="000000" w:themeColor="text1"/>
        </w:rPr>
        <w:t xml:space="preserve">proyecto de Decreto por el que se reforma </w:t>
      </w:r>
      <w:r w:rsidR="004B61C8" w:rsidRPr="0024046F">
        <w:t xml:space="preserve">el </w:t>
      </w:r>
      <w:r w:rsidR="00B4318F" w:rsidRPr="0024046F">
        <w:t xml:space="preserve">artículo 107 y se adiciona un quinto párrafo al artículo 105 </w:t>
      </w:r>
      <w:r w:rsidR="006B2FB1" w:rsidRPr="0024046F">
        <w:t xml:space="preserve">de </w:t>
      </w:r>
      <w:r w:rsidR="004B61C8" w:rsidRPr="0024046F">
        <w:t xml:space="preserve">la Constitución Política de los Estados Unidos Mexicanos, en materia de </w:t>
      </w:r>
      <w:proofErr w:type="spellStart"/>
      <w:r w:rsidR="004B61C8" w:rsidRPr="0024046F">
        <w:t>inimpugnabilidad</w:t>
      </w:r>
      <w:proofErr w:type="spellEnd"/>
      <w:r w:rsidR="004B61C8" w:rsidRPr="0024046F">
        <w:t xml:space="preserve"> de las adiciones o reformas a la Constitución Federal</w:t>
      </w:r>
      <w:r w:rsidR="004B61C8" w:rsidRPr="0024046F">
        <w:rPr>
          <w:color w:val="000000" w:themeColor="text1"/>
        </w:rPr>
        <w:t xml:space="preserve">, mismo que fue aprobado </w:t>
      </w:r>
      <w:r w:rsidR="006475FA" w:rsidRPr="0024046F">
        <w:rPr>
          <w:color w:val="000000" w:themeColor="text1"/>
        </w:rPr>
        <w:t xml:space="preserve">por las Comisiones Unidas </w:t>
      </w:r>
      <w:r w:rsidR="004B61C8" w:rsidRPr="0024046F">
        <w:rPr>
          <w:color w:val="000000" w:themeColor="text1"/>
        </w:rPr>
        <w:t xml:space="preserve">y enviado al Pleno del Senado de la República para </w:t>
      </w:r>
      <w:r w:rsidR="00BB30A9" w:rsidRPr="0024046F">
        <w:rPr>
          <w:color w:val="000000" w:themeColor="text1"/>
        </w:rPr>
        <w:t xml:space="preserve">poner a su consideración. </w:t>
      </w:r>
    </w:p>
    <w:p w14:paraId="1C313C09" w14:textId="77777777" w:rsidR="004B61C8" w:rsidRPr="0024046F" w:rsidRDefault="004B61C8" w:rsidP="004B61C8">
      <w:pPr>
        <w:spacing w:after="0" w:line="360" w:lineRule="auto"/>
        <w:ind w:left="0" w:right="0" w:firstLine="0"/>
        <w:rPr>
          <w:color w:val="000000" w:themeColor="text1"/>
        </w:rPr>
      </w:pPr>
    </w:p>
    <w:p w14:paraId="60A2827B" w14:textId="6080F49E" w:rsidR="004B61C8" w:rsidRPr="0024046F" w:rsidRDefault="004B61C8" w:rsidP="004B61C8">
      <w:pPr>
        <w:spacing w:after="0" w:line="360" w:lineRule="auto"/>
        <w:ind w:left="0" w:right="0" w:firstLine="720"/>
        <w:rPr>
          <w:color w:val="000000" w:themeColor="text1"/>
        </w:rPr>
      </w:pPr>
      <w:r w:rsidRPr="0024046F">
        <w:rPr>
          <w:color w:val="000000" w:themeColor="text1"/>
        </w:rPr>
        <w:t xml:space="preserve">Para tal efecto, en sesión ordinaria del 24 de octubre de 2024, el Pleno de la Cámara de Senadores aprobó, en lo general, con </w:t>
      </w:r>
      <w:r w:rsidR="006C4332" w:rsidRPr="0024046F">
        <w:rPr>
          <w:color w:val="000000" w:themeColor="text1"/>
        </w:rPr>
        <w:t>85</w:t>
      </w:r>
      <w:r w:rsidRPr="0024046F">
        <w:rPr>
          <w:color w:val="000000" w:themeColor="text1"/>
        </w:rPr>
        <w:t xml:space="preserve"> votos a favor y </w:t>
      </w:r>
      <w:r w:rsidR="006C4332" w:rsidRPr="0024046F">
        <w:rPr>
          <w:color w:val="000000" w:themeColor="text1"/>
        </w:rPr>
        <w:t xml:space="preserve">41 </w:t>
      </w:r>
      <w:r w:rsidRPr="0024046F">
        <w:rPr>
          <w:color w:val="000000" w:themeColor="text1"/>
        </w:rPr>
        <w:t xml:space="preserve">en contra, y </w:t>
      </w:r>
      <w:r w:rsidR="006C4332" w:rsidRPr="0024046F">
        <w:rPr>
          <w:color w:val="000000" w:themeColor="text1"/>
        </w:rPr>
        <w:t xml:space="preserve">ninguna </w:t>
      </w:r>
      <w:r w:rsidRPr="0024046F">
        <w:rPr>
          <w:color w:val="000000" w:themeColor="text1"/>
        </w:rPr>
        <w:t>abstención,</w:t>
      </w:r>
      <w:r w:rsidR="008C3228" w:rsidRPr="0024046F">
        <w:rPr>
          <w:color w:val="000000" w:themeColor="text1"/>
        </w:rPr>
        <w:t xml:space="preserve"> el D</w:t>
      </w:r>
      <w:r w:rsidRPr="0024046F">
        <w:rPr>
          <w:color w:val="000000" w:themeColor="text1"/>
        </w:rPr>
        <w:t xml:space="preserve">ictamen </w:t>
      </w:r>
      <w:r w:rsidR="008C3228" w:rsidRPr="0024046F">
        <w:rPr>
          <w:color w:val="000000" w:themeColor="text1"/>
        </w:rPr>
        <w:t xml:space="preserve">que contiene el Decreto por el que se reforma </w:t>
      </w:r>
      <w:r w:rsidR="008C3228" w:rsidRPr="0024046F">
        <w:t xml:space="preserve">el artículo 107 y se adiciona un quinto párrafo al artículo 105 de la Constitución Política de los Estados Unidos Mexicanos, en materia de </w:t>
      </w:r>
      <w:proofErr w:type="spellStart"/>
      <w:r w:rsidR="008C3228" w:rsidRPr="0024046F">
        <w:t>inimpugnabilidad</w:t>
      </w:r>
      <w:proofErr w:type="spellEnd"/>
      <w:r w:rsidR="008C3228" w:rsidRPr="0024046F">
        <w:t xml:space="preserve"> de las adiciones o reformas a la Constitución Federal</w:t>
      </w:r>
      <w:r w:rsidRPr="0024046F">
        <w:rPr>
          <w:color w:val="000000" w:themeColor="text1"/>
        </w:rPr>
        <w:t>. Posteriormente, la Presidencia de la Mesa Directiva ordenó su turno a la Cámara de Diputados para l</w:t>
      </w:r>
      <w:r w:rsidR="0089221D" w:rsidRPr="0024046F">
        <w:rPr>
          <w:color w:val="000000" w:themeColor="text1"/>
        </w:rPr>
        <w:t>levar a cabo los trámites legislativos conducentes.</w:t>
      </w:r>
    </w:p>
    <w:p w14:paraId="06B1540F" w14:textId="77777777" w:rsidR="0089221D" w:rsidRPr="0024046F" w:rsidRDefault="0089221D" w:rsidP="0089221D">
      <w:pPr>
        <w:spacing w:after="0" w:line="360" w:lineRule="auto"/>
        <w:ind w:left="0" w:right="0" w:firstLine="0"/>
        <w:rPr>
          <w:color w:val="000000" w:themeColor="text1"/>
        </w:rPr>
      </w:pPr>
    </w:p>
    <w:p w14:paraId="3F11DB7E" w14:textId="3417D8C1" w:rsidR="0089221D" w:rsidRDefault="0089221D" w:rsidP="0089221D">
      <w:pPr>
        <w:spacing w:after="0" w:line="360" w:lineRule="auto"/>
        <w:ind w:left="0" w:right="0" w:firstLine="0"/>
        <w:rPr>
          <w:color w:val="000000" w:themeColor="text1"/>
        </w:rPr>
      </w:pPr>
      <w:r w:rsidRPr="0024046F">
        <w:rPr>
          <w:b/>
          <w:color w:val="000000" w:themeColor="text1"/>
        </w:rPr>
        <w:t xml:space="preserve">TERCERO. </w:t>
      </w:r>
      <w:r w:rsidRPr="0024046F">
        <w:rPr>
          <w:color w:val="000000" w:themeColor="text1"/>
        </w:rPr>
        <w:t xml:space="preserve">En ese sentido, el </w:t>
      </w:r>
      <w:r w:rsidR="00060E87" w:rsidRPr="0024046F">
        <w:rPr>
          <w:color w:val="000000" w:themeColor="text1"/>
        </w:rPr>
        <w:t>24</w:t>
      </w:r>
      <w:r w:rsidRPr="0024046F">
        <w:rPr>
          <w:color w:val="000000" w:themeColor="text1"/>
        </w:rPr>
        <w:t xml:space="preserve"> de octubre de 2024, mediante oficio número </w:t>
      </w:r>
      <w:r w:rsidR="00060E87" w:rsidRPr="0024046F">
        <w:rPr>
          <w:color w:val="000000" w:themeColor="text1"/>
        </w:rPr>
        <w:t>D.G.L.P. 1P1A.</w:t>
      </w:r>
      <w:r w:rsidRPr="0024046F">
        <w:rPr>
          <w:color w:val="000000" w:themeColor="text1"/>
        </w:rPr>
        <w:t>-</w:t>
      </w:r>
      <w:r w:rsidR="00060E87" w:rsidRPr="0024046F">
        <w:rPr>
          <w:color w:val="000000" w:themeColor="text1"/>
        </w:rPr>
        <w:t>1689</w:t>
      </w:r>
      <w:r w:rsidRPr="0024046F">
        <w:rPr>
          <w:color w:val="000000" w:themeColor="text1"/>
        </w:rPr>
        <w:t xml:space="preserve">, se remitió a la Honorable Cámara de Diputados el expediente con la Minuta aprobada por la Cámara de Senadores, que contiene la reforma  correspondiente a la reforma constitucional en materia de </w:t>
      </w:r>
      <w:proofErr w:type="spellStart"/>
      <w:r w:rsidR="00F80408" w:rsidRPr="0024046F">
        <w:rPr>
          <w:color w:val="000000" w:themeColor="text1"/>
        </w:rPr>
        <w:t>inimpugnabilidad</w:t>
      </w:r>
      <w:proofErr w:type="spellEnd"/>
      <w:r w:rsidR="00433824" w:rsidRPr="0024046F">
        <w:rPr>
          <w:color w:val="000000" w:themeColor="text1"/>
        </w:rPr>
        <w:t xml:space="preserve"> de las adiciones o reformas a la Constitución Federal</w:t>
      </w:r>
      <w:r w:rsidR="00743D3E" w:rsidRPr="0024046F">
        <w:rPr>
          <w:color w:val="000000" w:themeColor="text1"/>
        </w:rPr>
        <w:t xml:space="preserve">, por lo que, el </w:t>
      </w:r>
      <w:r w:rsidR="00954D36" w:rsidRPr="0024046F">
        <w:rPr>
          <w:color w:val="000000" w:themeColor="text1"/>
        </w:rPr>
        <w:t>25</w:t>
      </w:r>
      <w:r w:rsidRPr="0024046F">
        <w:rPr>
          <w:color w:val="000000" w:themeColor="text1"/>
        </w:rPr>
        <w:t xml:space="preserve"> de octubre de 2024, la Presidencia de la Mesa Directiva de</w:t>
      </w:r>
      <w:r w:rsidR="003B3CF4" w:rsidRPr="0024046F">
        <w:rPr>
          <w:color w:val="000000" w:themeColor="text1"/>
        </w:rPr>
        <w:t xml:space="preserve"> Diputados</w:t>
      </w:r>
      <w:r w:rsidRPr="0024046F">
        <w:rPr>
          <w:color w:val="000000" w:themeColor="text1"/>
        </w:rPr>
        <w:t xml:space="preserve">, dispuso el turno correspondiente a la </w:t>
      </w:r>
      <w:r w:rsidR="00232CE3" w:rsidRPr="0024046F">
        <w:rPr>
          <w:color w:val="000000" w:themeColor="text1"/>
        </w:rPr>
        <w:t>Comisión</w:t>
      </w:r>
      <w:r w:rsidR="00954D36" w:rsidRPr="0024046F">
        <w:rPr>
          <w:color w:val="000000" w:themeColor="text1"/>
        </w:rPr>
        <w:t xml:space="preserve"> </w:t>
      </w:r>
      <w:r w:rsidR="005C3DE3" w:rsidRPr="0024046F">
        <w:rPr>
          <w:color w:val="000000" w:themeColor="text1"/>
        </w:rPr>
        <w:t>de Puntos Constitucionales</w:t>
      </w:r>
      <w:r w:rsidRPr="0024046F">
        <w:rPr>
          <w:color w:val="000000" w:themeColor="text1"/>
        </w:rPr>
        <w:t>, para que ésta sea desahogada conforme al proceso legislativo instaurado para ello.</w:t>
      </w:r>
    </w:p>
    <w:p w14:paraId="2B1E44C5" w14:textId="77777777" w:rsidR="0089221D" w:rsidRDefault="0089221D" w:rsidP="0089221D">
      <w:pPr>
        <w:spacing w:after="0" w:line="360" w:lineRule="auto"/>
        <w:ind w:left="0" w:right="0" w:firstLine="0"/>
        <w:rPr>
          <w:color w:val="000000" w:themeColor="text1"/>
        </w:rPr>
      </w:pPr>
    </w:p>
    <w:p w14:paraId="434104CB" w14:textId="432C2C63" w:rsidR="0089221D" w:rsidRDefault="0089221D" w:rsidP="0089221D">
      <w:pPr>
        <w:spacing w:after="0" w:line="360" w:lineRule="auto"/>
        <w:ind w:left="0" w:right="0" w:firstLine="720"/>
        <w:rPr>
          <w:color w:val="000000" w:themeColor="text1"/>
        </w:rPr>
      </w:pPr>
      <w:r w:rsidRPr="00602D1F">
        <w:rPr>
          <w:color w:val="000000" w:themeColor="text1"/>
        </w:rPr>
        <w:t xml:space="preserve">En fecha </w:t>
      </w:r>
      <w:r w:rsidR="008A6A08" w:rsidRPr="00602D1F">
        <w:rPr>
          <w:color w:val="000000" w:themeColor="text1"/>
        </w:rPr>
        <w:t>2</w:t>
      </w:r>
      <w:r w:rsidR="00051886" w:rsidRPr="00602D1F">
        <w:rPr>
          <w:color w:val="000000" w:themeColor="text1"/>
        </w:rPr>
        <w:t>8</w:t>
      </w:r>
      <w:r w:rsidR="008A6A08" w:rsidRPr="00602D1F">
        <w:rPr>
          <w:color w:val="000000" w:themeColor="text1"/>
        </w:rPr>
        <w:t xml:space="preserve"> </w:t>
      </w:r>
      <w:r w:rsidRPr="00602D1F">
        <w:rPr>
          <w:color w:val="000000" w:themeColor="text1"/>
        </w:rPr>
        <w:t xml:space="preserve">de octubre de 2024, en </w:t>
      </w:r>
      <w:r w:rsidR="00E975C1" w:rsidRPr="00602D1F">
        <w:rPr>
          <w:color w:val="000000" w:themeColor="text1"/>
        </w:rPr>
        <w:t>r</w:t>
      </w:r>
      <w:r w:rsidRPr="00602D1F">
        <w:rPr>
          <w:color w:val="000000" w:themeColor="text1"/>
        </w:rPr>
        <w:t>eunión de la</w:t>
      </w:r>
      <w:r w:rsidR="00051886" w:rsidRPr="00602D1F">
        <w:rPr>
          <w:color w:val="000000" w:themeColor="text1"/>
        </w:rPr>
        <w:t xml:space="preserve"> Comisión </w:t>
      </w:r>
      <w:r w:rsidR="00D7155C" w:rsidRPr="00602D1F">
        <w:rPr>
          <w:color w:val="000000" w:themeColor="text1"/>
        </w:rPr>
        <w:t>de Puntos Constitucionales</w:t>
      </w:r>
      <w:r w:rsidRPr="00602D1F">
        <w:rPr>
          <w:color w:val="000000" w:themeColor="text1"/>
        </w:rPr>
        <w:t xml:space="preserve">, se llevó a cabo la lectura, discusión, y aprobación del Dictamen </w:t>
      </w:r>
      <w:r w:rsidR="00B06E3A" w:rsidRPr="00602D1F">
        <w:rPr>
          <w:color w:val="000000" w:themeColor="text1"/>
        </w:rPr>
        <w:t xml:space="preserve">de </w:t>
      </w:r>
      <w:r w:rsidRPr="00602D1F">
        <w:rPr>
          <w:color w:val="000000" w:themeColor="text1"/>
        </w:rPr>
        <w:t xml:space="preserve">la Minuta </w:t>
      </w:r>
      <w:r w:rsidR="00207764" w:rsidRPr="00602D1F">
        <w:rPr>
          <w:color w:val="000000" w:themeColor="text1"/>
        </w:rPr>
        <w:t xml:space="preserve">puesta a consideración, </w:t>
      </w:r>
      <w:r w:rsidRPr="00602D1F">
        <w:rPr>
          <w:color w:val="000000" w:themeColor="text1"/>
        </w:rPr>
        <w:t>mismo que fue aprobado y enviado al Pleno de</w:t>
      </w:r>
      <w:r w:rsidR="00440A30" w:rsidRPr="00602D1F">
        <w:rPr>
          <w:color w:val="000000" w:themeColor="text1"/>
        </w:rPr>
        <w:t xml:space="preserve"> Diputados </w:t>
      </w:r>
      <w:r w:rsidRPr="00602D1F">
        <w:rPr>
          <w:color w:val="000000" w:themeColor="text1"/>
        </w:rPr>
        <w:t>para su discusión y votación correspondiente.</w:t>
      </w:r>
      <w:r>
        <w:rPr>
          <w:color w:val="000000" w:themeColor="text1"/>
        </w:rPr>
        <w:t xml:space="preserve"> </w:t>
      </w:r>
    </w:p>
    <w:p w14:paraId="3061C7AC" w14:textId="77777777" w:rsidR="0089221D" w:rsidRDefault="0089221D" w:rsidP="0089221D">
      <w:pPr>
        <w:spacing w:after="0" w:line="360" w:lineRule="auto"/>
        <w:ind w:left="0" w:right="0" w:firstLine="720"/>
        <w:rPr>
          <w:color w:val="000000" w:themeColor="text1"/>
        </w:rPr>
      </w:pPr>
    </w:p>
    <w:p w14:paraId="3235E8DA" w14:textId="5B287120" w:rsidR="0089221D" w:rsidRDefault="0089221D" w:rsidP="0089221D">
      <w:pPr>
        <w:spacing w:after="0" w:line="360" w:lineRule="auto"/>
        <w:ind w:left="0" w:right="0" w:firstLine="720"/>
        <w:rPr>
          <w:color w:val="000000" w:themeColor="text1"/>
        </w:rPr>
      </w:pPr>
      <w:r>
        <w:rPr>
          <w:color w:val="000000" w:themeColor="text1"/>
        </w:rPr>
        <w:t>Para tal efecto</w:t>
      </w:r>
      <w:r w:rsidRPr="00872434">
        <w:rPr>
          <w:color w:val="000000" w:themeColor="text1"/>
        </w:rPr>
        <w:t>, en Sesión del Pleno de</w:t>
      </w:r>
      <w:r w:rsidR="008A3260" w:rsidRPr="00872434">
        <w:rPr>
          <w:color w:val="000000" w:themeColor="text1"/>
        </w:rPr>
        <w:t xml:space="preserve"> </w:t>
      </w:r>
      <w:r w:rsidRPr="00872434">
        <w:rPr>
          <w:color w:val="000000" w:themeColor="text1"/>
        </w:rPr>
        <w:t>l</w:t>
      </w:r>
      <w:r w:rsidR="008A3260" w:rsidRPr="00872434">
        <w:rPr>
          <w:color w:val="000000" w:themeColor="text1"/>
        </w:rPr>
        <w:t xml:space="preserve">a Cámara </w:t>
      </w:r>
      <w:r w:rsidR="008A3260" w:rsidRPr="00BE592E">
        <w:rPr>
          <w:color w:val="000000" w:themeColor="text1"/>
        </w:rPr>
        <w:t xml:space="preserve">de Diputados </w:t>
      </w:r>
      <w:r w:rsidRPr="00BE592E">
        <w:rPr>
          <w:color w:val="000000" w:themeColor="text1"/>
        </w:rPr>
        <w:t xml:space="preserve">de fecha </w:t>
      </w:r>
      <w:r w:rsidR="007416A5" w:rsidRPr="00BE592E">
        <w:rPr>
          <w:color w:val="000000" w:themeColor="text1"/>
        </w:rPr>
        <w:t>30</w:t>
      </w:r>
      <w:r w:rsidR="00D72723" w:rsidRPr="00BE592E">
        <w:rPr>
          <w:color w:val="000000" w:themeColor="text1"/>
        </w:rPr>
        <w:t xml:space="preserve"> </w:t>
      </w:r>
      <w:r w:rsidRPr="00BE592E">
        <w:rPr>
          <w:color w:val="000000" w:themeColor="text1"/>
        </w:rPr>
        <w:t xml:space="preserve">de octubre del año corriente, el dictamen citado fue puesto a disposición de la asamblea, la cual, lo avaló en lo general con </w:t>
      </w:r>
      <w:r w:rsidR="008D1215" w:rsidRPr="00BE592E">
        <w:rPr>
          <w:color w:val="000000"/>
        </w:rPr>
        <w:t>340 votos a favor, 133 en contra y una abstención</w:t>
      </w:r>
      <w:r w:rsidRPr="00BE592E">
        <w:rPr>
          <w:color w:val="000000" w:themeColor="text1"/>
        </w:rPr>
        <w:t>, quedando aprobado en todos sus términos. En tal virtud</w:t>
      </w:r>
      <w:r>
        <w:rPr>
          <w:color w:val="000000" w:themeColor="text1"/>
        </w:rPr>
        <w:t xml:space="preserve">, la Presidencia de la Mesa Directiva tuvo a bien remitir a las legislaturas de las entidades federativas, la Minuta Federal que contiene el </w:t>
      </w:r>
      <w:r w:rsidR="00D8074B">
        <w:rPr>
          <w:color w:val="000000" w:themeColor="text1"/>
        </w:rPr>
        <w:t>p</w:t>
      </w:r>
      <w:r>
        <w:rPr>
          <w:color w:val="000000" w:themeColor="text1"/>
        </w:rPr>
        <w:t>roye</w:t>
      </w:r>
      <w:r w:rsidRPr="009F7433">
        <w:rPr>
          <w:color w:val="000000" w:themeColor="text1"/>
        </w:rPr>
        <w:t xml:space="preserve">cto de Decreto </w:t>
      </w:r>
      <w:r w:rsidR="00B21BEC" w:rsidRPr="009F7433">
        <w:rPr>
          <w:shd w:val="clear" w:color="auto" w:fill="FFFFFF"/>
        </w:rPr>
        <w:t xml:space="preserve">por el que se reforma el artículo 107 y se adiciona un quinto párrafo al artículo 105 de la Constitución Política de los Estados Unidos Mexicanos, en materia de </w:t>
      </w:r>
      <w:proofErr w:type="spellStart"/>
      <w:r w:rsidR="00B21BEC" w:rsidRPr="009F7433">
        <w:rPr>
          <w:shd w:val="clear" w:color="auto" w:fill="FFFFFF"/>
        </w:rPr>
        <w:t>inimpugnabilidad</w:t>
      </w:r>
      <w:proofErr w:type="spellEnd"/>
      <w:r w:rsidR="00B21BEC" w:rsidRPr="009F7433">
        <w:rPr>
          <w:shd w:val="clear" w:color="auto" w:fill="FFFFFF"/>
        </w:rPr>
        <w:t xml:space="preserve"> de las adiciones o reformas a la Constitución Federal</w:t>
      </w:r>
      <w:r w:rsidRPr="009F7433">
        <w:rPr>
          <w:color w:val="000000" w:themeColor="text1"/>
        </w:rPr>
        <w:t>, a efecto de cumplir con lo dispuesto en el artículo 135 constitucional.</w:t>
      </w:r>
    </w:p>
    <w:p w14:paraId="11824244" w14:textId="77777777" w:rsidR="008574AC" w:rsidRDefault="008574AC" w:rsidP="0089221D">
      <w:pPr>
        <w:spacing w:after="0" w:line="360" w:lineRule="auto"/>
        <w:ind w:left="0" w:right="0" w:firstLine="0"/>
        <w:rPr>
          <w:color w:val="000000" w:themeColor="text1"/>
        </w:rPr>
      </w:pPr>
    </w:p>
    <w:p w14:paraId="0B7B089D" w14:textId="0EE4D7E4" w:rsidR="008574AC" w:rsidRDefault="008574AC" w:rsidP="008574AC">
      <w:pPr>
        <w:spacing w:after="0" w:line="360" w:lineRule="auto"/>
        <w:ind w:left="0" w:right="0" w:firstLine="0"/>
        <w:rPr>
          <w:color w:val="000000" w:themeColor="text1"/>
        </w:rPr>
      </w:pPr>
      <w:r>
        <w:rPr>
          <w:b/>
          <w:color w:val="000000" w:themeColor="text1"/>
        </w:rPr>
        <w:t>CUARTO</w:t>
      </w:r>
      <w:r w:rsidRPr="0029491A">
        <w:rPr>
          <w:b/>
          <w:color w:val="000000" w:themeColor="text1"/>
        </w:rPr>
        <w:t>.</w:t>
      </w:r>
      <w:r w:rsidR="007B6D16">
        <w:rPr>
          <w:color w:val="000000" w:themeColor="text1"/>
        </w:rPr>
        <w:t xml:space="preserve"> </w:t>
      </w:r>
      <w:r>
        <w:rPr>
          <w:color w:val="000000" w:themeColor="text1"/>
        </w:rPr>
        <w:t xml:space="preserve">En consecuencia, </w:t>
      </w:r>
      <w:r w:rsidRPr="00BE592E">
        <w:rPr>
          <w:color w:val="000000" w:themeColor="text1"/>
        </w:rPr>
        <w:t xml:space="preserve">el </w:t>
      </w:r>
      <w:r w:rsidR="00D93FA2" w:rsidRPr="00BE592E">
        <w:rPr>
          <w:color w:val="000000" w:themeColor="text1"/>
        </w:rPr>
        <w:t>30</w:t>
      </w:r>
      <w:r w:rsidR="00763C3B" w:rsidRPr="00BE592E">
        <w:rPr>
          <w:color w:val="000000" w:themeColor="text1"/>
        </w:rPr>
        <w:t xml:space="preserve"> </w:t>
      </w:r>
      <w:r w:rsidRPr="00BE592E">
        <w:rPr>
          <w:color w:val="000000" w:themeColor="text1"/>
        </w:rPr>
        <w:t>de octubre</w:t>
      </w:r>
      <w:r>
        <w:rPr>
          <w:color w:val="000000" w:themeColor="text1"/>
        </w:rPr>
        <w:t xml:space="preserve"> de 2024, fue recibida en el Honorable Congreso del Estado de Yucatán, la Minuta Federal con proyecto de Decreto, que nos ocupa, misma que en Sesión </w:t>
      </w:r>
      <w:r w:rsidR="00B16E70">
        <w:rPr>
          <w:color w:val="000000" w:themeColor="text1"/>
        </w:rPr>
        <w:t>Extrao</w:t>
      </w:r>
      <w:r>
        <w:rPr>
          <w:color w:val="000000" w:themeColor="text1"/>
        </w:rPr>
        <w:t>rdinaria del Pleno de este H. Congreso fue turnada a esta Comisión Permanente de Puntos Constitucionales, para su análisis, estudio y dictamen respectivo.</w:t>
      </w:r>
    </w:p>
    <w:p w14:paraId="0A063758" w14:textId="77777777" w:rsidR="008574AC" w:rsidRPr="00646D5E" w:rsidRDefault="008574AC" w:rsidP="008574AC">
      <w:pPr>
        <w:widowControl w:val="0"/>
        <w:pBdr>
          <w:top w:val="nil"/>
          <w:left w:val="nil"/>
          <w:bottom w:val="nil"/>
          <w:right w:val="nil"/>
          <w:between w:val="nil"/>
        </w:pBdr>
        <w:spacing w:after="0" w:line="360" w:lineRule="auto"/>
        <w:ind w:left="0" w:right="0" w:firstLine="0"/>
        <w:rPr>
          <w:color w:val="000000" w:themeColor="text1"/>
        </w:rPr>
      </w:pPr>
    </w:p>
    <w:p w14:paraId="4AFE0AD9" w14:textId="77777777" w:rsidR="00D1043D" w:rsidRDefault="008574AC" w:rsidP="00D1043D">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Con base en los</w:t>
      </w:r>
      <w:r>
        <w:rPr>
          <w:color w:val="000000" w:themeColor="text1"/>
        </w:rPr>
        <w:t xml:space="preserve"> antecedentes antes citados, las diputadas y los</w:t>
      </w:r>
      <w:r w:rsidRPr="00646D5E">
        <w:rPr>
          <w:color w:val="000000" w:themeColor="text1"/>
        </w:rPr>
        <w:t xml:space="preserve"> diputados integrantes de esta comisión </w:t>
      </w:r>
      <w:r>
        <w:rPr>
          <w:color w:val="000000" w:themeColor="text1"/>
        </w:rPr>
        <w:t>legislativa</w:t>
      </w:r>
      <w:r w:rsidRPr="00646D5E">
        <w:rPr>
          <w:color w:val="000000" w:themeColor="text1"/>
        </w:rPr>
        <w:t>, realizamos las siguientes,</w:t>
      </w:r>
    </w:p>
    <w:p w14:paraId="1C50ADF1" w14:textId="77777777" w:rsidR="00D1043D" w:rsidRDefault="00D1043D" w:rsidP="00D1043D">
      <w:pPr>
        <w:widowControl w:val="0"/>
        <w:pBdr>
          <w:top w:val="nil"/>
          <w:left w:val="nil"/>
          <w:bottom w:val="nil"/>
          <w:right w:val="nil"/>
          <w:between w:val="nil"/>
        </w:pBdr>
        <w:spacing w:after="0" w:line="360" w:lineRule="auto"/>
        <w:ind w:left="0" w:right="0" w:firstLine="709"/>
        <w:rPr>
          <w:color w:val="000000" w:themeColor="text1"/>
        </w:rPr>
      </w:pPr>
    </w:p>
    <w:p w14:paraId="013B5E49" w14:textId="77777777" w:rsidR="0043261E" w:rsidRDefault="0043261E" w:rsidP="00D1043D">
      <w:pPr>
        <w:widowControl w:val="0"/>
        <w:pBdr>
          <w:top w:val="nil"/>
          <w:left w:val="nil"/>
          <w:bottom w:val="nil"/>
          <w:right w:val="nil"/>
          <w:between w:val="nil"/>
        </w:pBdr>
        <w:spacing w:after="0" w:line="360" w:lineRule="auto"/>
        <w:ind w:left="0" w:right="0" w:firstLine="709"/>
        <w:rPr>
          <w:color w:val="000000" w:themeColor="text1"/>
        </w:rPr>
      </w:pPr>
    </w:p>
    <w:p w14:paraId="4B545A55" w14:textId="0EF30698" w:rsidR="008574AC" w:rsidRDefault="008574AC" w:rsidP="00D1043D">
      <w:pPr>
        <w:widowControl w:val="0"/>
        <w:pBdr>
          <w:top w:val="nil"/>
          <w:left w:val="nil"/>
          <w:bottom w:val="nil"/>
          <w:right w:val="nil"/>
          <w:between w:val="nil"/>
        </w:pBdr>
        <w:spacing w:after="0" w:line="360" w:lineRule="auto"/>
        <w:ind w:left="0" w:right="0" w:firstLine="709"/>
        <w:jc w:val="center"/>
        <w:rPr>
          <w:b/>
          <w:color w:val="000000" w:themeColor="text1"/>
        </w:rPr>
      </w:pPr>
      <w:r w:rsidRPr="0067716E">
        <w:rPr>
          <w:b/>
          <w:color w:val="000000" w:themeColor="text1"/>
        </w:rPr>
        <w:t>C O N S I D E R A C I O N E S</w:t>
      </w:r>
    </w:p>
    <w:p w14:paraId="7E1A5886" w14:textId="77777777" w:rsidR="008574AC" w:rsidRPr="00646D5E" w:rsidRDefault="008574AC" w:rsidP="008574AC">
      <w:pPr>
        <w:spacing w:after="0" w:line="360" w:lineRule="auto"/>
        <w:ind w:left="0" w:right="0" w:firstLine="0"/>
        <w:jc w:val="center"/>
        <w:rPr>
          <w:b/>
          <w:color w:val="000000" w:themeColor="text1"/>
        </w:rPr>
      </w:pPr>
    </w:p>
    <w:p w14:paraId="53C3113A" w14:textId="264D3AB4" w:rsidR="008574AC" w:rsidRPr="00B948DA" w:rsidRDefault="008574AC" w:rsidP="008574AC">
      <w:pPr>
        <w:widowControl w:val="0"/>
        <w:pBdr>
          <w:top w:val="nil"/>
          <w:left w:val="nil"/>
          <w:bottom w:val="nil"/>
          <w:right w:val="nil"/>
          <w:between w:val="nil"/>
        </w:pBdr>
        <w:spacing w:after="0" w:line="360" w:lineRule="auto"/>
        <w:ind w:left="0" w:right="0" w:firstLine="0"/>
        <w:rPr>
          <w:color w:val="000000" w:themeColor="text1"/>
        </w:rPr>
      </w:pPr>
      <w:r w:rsidRPr="00B948DA">
        <w:rPr>
          <w:b/>
          <w:color w:val="000000" w:themeColor="text1"/>
        </w:rPr>
        <w:t xml:space="preserve">PRIMERA. </w:t>
      </w:r>
      <w:r>
        <w:rPr>
          <w:color w:val="000000" w:themeColor="text1"/>
        </w:rPr>
        <w:t>De</w:t>
      </w:r>
      <w:r w:rsidRPr="00B948DA">
        <w:rPr>
          <w:color w:val="000000" w:themeColor="text1"/>
        </w:rPr>
        <w:t xml:space="preserve"> conformidad con lo establecido por el artículo 135 Constitucional, el Congreso del Estado de Yucatán, como integrante del Constituyente Permanente, debe manifestar si aprueba o no, la Minuta Federal </w:t>
      </w:r>
      <w:r w:rsidR="007478CE" w:rsidRPr="001E34ED">
        <w:rPr>
          <w:color w:val="000000" w:themeColor="text1"/>
        </w:rPr>
        <w:t>con p</w:t>
      </w:r>
      <w:r w:rsidR="007478CE" w:rsidRPr="001E34ED">
        <w:rPr>
          <w:shd w:val="clear" w:color="auto" w:fill="FFFFFF"/>
        </w:rPr>
        <w:t xml:space="preserve">royecto de Decreto por el que se reforma el artículo 107 y se adiciona un quinto párrafo al artículo 105 de la Constitución Política de los Estados Unidos Mexicanos, en materia de </w:t>
      </w:r>
      <w:proofErr w:type="spellStart"/>
      <w:r w:rsidR="007478CE" w:rsidRPr="001E34ED">
        <w:rPr>
          <w:shd w:val="clear" w:color="auto" w:fill="FFFFFF"/>
        </w:rPr>
        <w:t>inimpugnabilidad</w:t>
      </w:r>
      <w:proofErr w:type="spellEnd"/>
      <w:r w:rsidR="007478CE" w:rsidRPr="001E34ED">
        <w:rPr>
          <w:shd w:val="clear" w:color="auto" w:fill="FFFFFF"/>
        </w:rPr>
        <w:t xml:space="preserve"> de las adiciones o reformas a la Constitución Federal</w:t>
      </w:r>
      <w:r w:rsidRPr="001E34ED">
        <w:rPr>
          <w:color w:val="000000" w:themeColor="text1"/>
        </w:rPr>
        <w:t>.</w:t>
      </w:r>
    </w:p>
    <w:p w14:paraId="7D78C458" w14:textId="77777777" w:rsidR="008574AC" w:rsidRPr="00B948DA" w:rsidRDefault="008574AC" w:rsidP="008574AC">
      <w:pPr>
        <w:widowControl w:val="0"/>
        <w:pBdr>
          <w:top w:val="nil"/>
          <w:left w:val="nil"/>
          <w:bottom w:val="nil"/>
          <w:right w:val="nil"/>
          <w:between w:val="nil"/>
        </w:pBdr>
        <w:spacing w:after="0" w:line="360" w:lineRule="auto"/>
        <w:ind w:left="0" w:right="0" w:firstLine="709"/>
        <w:rPr>
          <w:color w:val="000000" w:themeColor="text1"/>
        </w:rPr>
      </w:pPr>
    </w:p>
    <w:p w14:paraId="1D1161DA" w14:textId="77777777" w:rsidR="008574AC" w:rsidRPr="00B948DA" w:rsidRDefault="008574AC" w:rsidP="008574AC">
      <w:pPr>
        <w:widowControl w:val="0"/>
        <w:pBdr>
          <w:top w:val="nil"/>
          <w:left w:val="nil"/>
          <w:bottom w:val="nil"/>
          <w:right w:val="nil"/>
          <w:between w:val="nil"/>
        </w:pBdr>
        <w:spacing w:after="0" w:line="360" w:lineRule="auto"/>
        <w:ind w:left="0" w:right="0" w:firstLine="709"/>
        <w:rPr>
          <w:color w:val="000000" w:themeColor="text1"/>
        </w:rPr>
      </w:pPr>
      <w:r w:rsidRPr="00B948DA">
        <w:rPr>
          <w:color w:val="000000" w:themeColor="text1"/>
        </w:rPr>
        <w:t xml:space="preserve">Asimismo, con fundamento en el artículo 43, fracción I, inciso a) de la Ley de Gobierno del Poder Legislativo del Estado de Yucatán, esta Comisión Permanente de Puntos Constitucionales y Gobernación, es competente para conocer sobre los asuntos relacionados con las reformas a la Constitución Política </w:t>
      </w:r>
      <w:r>
        <w:rPr>
          <w:color w:val="000000" w:themeColor="text1"/>
        </w:rPr>
        <w:t>de los Estados Unidos Mexicanos.</w:t>
      </w:r>
    </w:p>
    <w:p w14:paraId="3EE3A1AA" w14:textId="77777777" w:rsidR="008574AC" w:rsidRPr="00B948DA" w:rsidRDefault="008574AC" w:rsidP="008574AC">
      <w:pPr>
        <w:widowControl w:val="0"/>
        <w:pBdr>
          <w:top w:val="nil"/>
          <w:left w:val="nil"/>
          <w:bottom w:val="nil"/>
          <w:right w:val="nil"/>
          <w:between w:val="nil"/>
        </w:pBdr>
        <w:spacing w:after="0" w:line="360" w:lineRule="auto"/>
        <w:ind w:left="0" w:right="0" w:firstLine="709"/>
        <w:rPr>
          <w:color w:val="000000" w:themeColor="text1"/>
        </w:rPr>
      </w:pPr>
    </w:p>
    <w:p w14:paraId="3DBDDCD0" w14:textId="1BF13BFF" w:rsidR="008574AC" w:rsidRDefault="008574AC" w:rsidP="008574AC">
      <w:pPr>
        <w:spacing w:after="0" w:line="360" w:lineRule="auto"/>
        <w:ind w:left="0" w:right="0" w:firstLine="0"/>
      </w:pPr>
      <w:r w:rsidRPr="00B948DA">
        <w:rPr>
          <w:b/>
          <w:color w:val="000000" w:themeColor="text1"/>
        </w:rPr>
        <w:t xml:space="preserve">SEGUNDA. </w:t>
      </w:r>
      <w:r>
        <w:rPr>
          <w:bCs/>
          <w:color w:val="000000" w:themeColor="text1"/>
        </w:rPr>
        <w:t xml:space="preserve">Esta comisión legislativa, después de realizar el análisis, estudio y valoración de la Minuta Federal que contiene el Proyecto de Decreto que nos atañe, observamos que </w:t>
      </w:r>
      <w:r w:rsidR="00E863FE">
        <w:rPr>
          <w:bCs/>
          <w:color w:val="000000" w:themeColor="text1"/>
        </w:rPr>
        <w:t xml:space="preserve">las reformas que se pretenden </w:t>
      </w:r>
      <w:r w:rsidR="004D4D55">
        <w:t xml:space="preserve">es con el propósito de </w:t>
      </w:r>
      <w:r w:rsidR="00E863FE">
        <w:t xml:space="preserve">clarificar </w:t>
      </w:r>
      <w:r w:rsidR="00DB4E17">
        <w:t xml:space="preserve">cuando es impugnable </w:t>
      </w:r>
      <w:r w:rsidR="002C05F9">
        <w:t xml:space="preserve"> alguna reforma o adición </w:t>
      </w:r>
      <w:r w:rsidR="00E863FE">
        <w:t>constitucional.</w:t>
      </w:r>
    </w:p>
    <w:p w14:paraId="61FEDCD3" w14:textId="77777777" w:rsidR="00B34FC3" w:rsidRDefault="00B34FC3" w:rsidP="008574AC">
      <w:pPr>
        <w:spacing w:after="0" w:line="360" w:lineRule="auto"/>
        <w:ind w:left="0" w:right="0" w:firstLine="0"/>
      </w:pPr>
    </w:p>
    <w:p w14:paraId="190A15E2" w14:textId="77777777" w:rsidR="00BC6566" w:rsidRDefault="00B34FC3" w:rsidP="008574AC">
      <w:pPr>
        <w:spacing w:after="0" w:line="360" w:lineRule="auto"/>
        <w:ind w:left="0" w:right="0" w:firstLine="0"/>
      </w:pPr>
      <w:r>
        <w:tab/>
        <w:t>Para ello, es indispensable remitirnos a lo previsto en el artículo 135 de la Constitución Política de los Estados Unidos Mexicanos</w:t>
      </w:r>
      <w:r w:rsidR="00EE56A9">
        <w:t xml:space="preserve"> que dispone que nuestra Carta Magna puede ser adicionada o reformada mediante un proceso legislativo que requiere el voto de las dos terceras partes del Congreso de</w:t>
      </w:r>
      <w:r w:rsidR="003A6D99">
        <w:t xml:space="preserve"> la Unión de los individuos presentes y la aprobación de la mayoría de las legislaturas de los Estados y de la Ciudad de México.</w:t>
      </w:r>
    </w:p>
    <w:p w14:paraId="2AF09E93" w14:textId="77777777" w:rsidR="00BC6566" w:rsidRDefault="00BC6566" w:rsidP="008574AC">
      <w:pPr>
        <w:spacing w:after="0" w:line="360" w:lineRule="auto"/>
        <w:ind w:left="0" w:right="0" w:firstLine="0"/>
      </w:pPr>
    </w:p>
    <w:p w14:paraId="4DA5FD7A" w14:textId="50E72CAA" w:rsidR="00BC6566" w:rsidRDefault="00687110" w:rsidP="00BC6566">
      <w:pPr>
        <w:spacing w:after="0" w:line="360" w:lineRule="auto"/>
        <w:ind w:left="0" w:right="0" w:firstLine="720"/>
      </w:pPr>
      <w:r>
        <w:t xml:space="preserve">De </w:t>
      </w:r>
      <w:r w:rsidR="00F00FEA">
        <w:t>tal disposición se puede colegir</w:t>
      </w:r>
      <w:r>
        <w:t xml:space="preserve">, que a través de dicho </w:t>
      </w:r>
      <w:r w:rsidR="00424876">
        <w:t xml:space="preserve">proceso asentado </w:t>
      </w:r>
      <w:r w:rsidR="00BC6566">
        <w:t>constitucional</w:t>
      </w:r>
      <w:r w:rsidR="00424876">
        <w:t>mente</w:t>
      </w:r>
      <w:r w:rsidR="00BC6566">
        <w:t xml:space="preserve">, </w:t>
      </w:r>
      <w:r w:rsidR="00424876">
        <w:t xml:space="preserve">se </w:t>
      </w:r>
      <w:r w:rsidR="00BC6566">
        <w:t>refleja l</w:t>
      </w:r>
      <w:r w:rsidR="00546062">
        <w:t xml:space="preserve">a voluntad soberana del pueblo, sustentando lo anterior por </w:t>
      </w:r>
      <w:r w:rsidR="008A6BF3">
        <w:t xml:space="preserve">el </w:t>
      </w:r>
      <w:r w:rsidR="00546062">
        <w:t xml:space="preserve">máximo Tribunal Constitucional, ya que la propia </w:t>
      </w:r>
      <w:r w:rsidR="00BC6566">
        <w:t xml:space="preserve">Suprema Corte de Justicia de la Nación, </w:t>
      </w:r>
      <w:r w:rsidR="00546062">
        <w:t xml:space="preserve">ha dejado plasmado </w:t>
      </w:r>
      <w:r w:rsidR="00BC6566">
        <w:t xml:space="preserve">en diversos precedentes o criterios </w:t>
      </w:r>
      <w:r w:rsidR="00546062">
        <w:t xml:space="preserve">jurisprudenciales que </w:t>
      </w:r>
      <w:r w:rsidR="00BC6566">
        <w:t>las y los juzgadores federales están impedidos para revisar la constituci</w:t>
      </w:r>
      <w:r w:rsidR="007F714B">
        <w:t>onalidad de las propias normas c</w:t>
      </w:r>
      <w:r w:rsidR="00BC6566">
        <w:t>onstitucionales</w:t>
      </w:r>
      <w:r w:rsidR="008A6BF3">
        <w:t>.</w:t>
      </w:r>
    </w:p>
    <w:p w14:paraId="346B6C83" w14:textId="77777777" w:rsidR="00B63BEB" w:rsidRDefault="00B63BEB" w:rsidP="00BC6566">
      <w:pPr>
        <w:spacing w:after="0" w:line="360" w:lineRule="auto"/>
        <w:ind w:left="0" w:right="0" w:firstLine="720"/>
      </w:pPr>
    </w:p>
    <w:p w14:paraId="4FCD5056" w14:textId="1E6618FF" w:rsidR="00B63BEB" w:rsidRDefault="00B63BEB" w:rsidP="00BC6566">
      <w:pPr>
        <w:spacing w:after="0" w:line="360" w:lineRule="auto"/>
        <w:ind w:left="0" w:right="0" w:firstLine="720"/>
      </w:pPr>
      <w:r>
        <w:t>Lo que se traduce</w:t>
      </w:r>
      <w:r w:rsidR="00D42D36">
        <w:t xml:space="preserve">, que las reformas que se realicen </w:t>
      </w:r>
      <w:r w:rsidR="003B69BE">
        <w:t xml:space="preserve">a </w:t>
      </w:r>
      <w:r>
        <w:t>nuestro máximo texto constitucional no pueden ser inconstitucionales por una simple interpretación o criterio subjetivo del juzgador que conoce de una controversia.</w:t>
      </w:r>
    </w:p>
    <w:p w14:paraId="689ADE94" w14:textId="1859D5B2" w:rsidR="009327A9" w:rsidRDefault="009327A9" w:rsidP="00BC6566">
      <w:pPr>
        <w:spacing w:after="0" w:line="360" w:lineRule="auto"/>
        <w:ind w:left="0" w:right="0" w:firstLine="720"/>
      </w:pPr>
    </w:p>
    <w:p w14:paraId="4967BFCA" w14:textId="6AD30D40" w:rsidR="009327A9" w:rsidRDefault="008868DB" w:rsidP="00BC6566">
      <w:pPr>
        <w:spacing w:after="0" w:line="360" w:lineRule="auto"/>
        <w:ind w:left="0" w:right="0" w:firstLine="720"/>
      </w:pPr>
      <w:r>
        <w:t xml:space="preserve">Es decir, </w:t>
      </w:r>
      <w:r w:rsidR="009327A9">
        <w:t xml:space="preserve">en su función de integrante del poder reformador de la constitución, </w:t>
      </w:r>
      <w:r>
        <w:t xml:space="preserve">el legislador, </w:t>
      </w:r>
      <w:r w:rsidR="009327A9">
        <w:t xml:space="preserve">dada la racionalidad con la que se conduce, no puede ser sujeto de </w:t>
      </w:r>
      <w:r w:rsidR="00BE2C58">
        <w:t xml:space="preserve">refutación </w:t>
      </w:r>
      <w:r w:rsidR="009327A9">
        <w:t>por la vía de la argumentación legal.</w:t>
      </w:r>
    </w:p>
    <w:p w14:paraId="1CC6022B" w14:textId="6366177B" w:rsidR="0063197B" w:rsidRDefault="0063197B" w:rsidP="0063197B">
      <w:pPr>
        <w:spacing w:after="0" w:line="360" w:lineRule="auto"/>
        <w:ind w:left="0" w:right="0" w:firstLine="720"/>
      </w:pPr>
    </w:p>
    <w:p w14:paraId="34F889B1" w14:textId="1E006208" w:rsidR="006A1248" w:rsidRPr="00AD7227" w:rsidRDefault="0050451B" w:rsidP="0063197B">
      <w:pPr>
        <w:spacing w:after="0" w:line="360" w:lineRule="auto"/>
        <w:ind w:left="0" w:right="0" w:firstLine="720"/>
      </w:pPr>
      <w:r>
        <w:t>Con el propósito de dejar constanc</w:t>
      </w:r>
      <w:r w:rsidR="00E741A7">
        <w:t xml:space="preserve">ia de </w:t>
      </w:r>
      <w:r>
        <w:t xml:space="preserve">lo anterior mencionado se plasman los </w:t>
      </w:r>
      <w:r w:rsidR="0063197B" w:rsidRPr="00AD7227">
        <w:t>casos</w:t>
      </w:r>
      <w:r w:rsidR="00500DAC" w:rsidRPr="00AD7227">
        <w:t xml:space="preserve"> </w:t>
      </w:r>
      <w:r>
        <w:t xml:space="preserve">donde la Corte ha resuelto con </w:t>
      </w:r>
      <w:r w:rsidR="00E741A7">
        <w:t xml:space="preserve">los </w:t>
      </w:r>
      <w:r>
        <w:t xml:space="preserve">argumentos que se citan, siendo los siguientes: </w:t>
      </w:r>
      <w:r w:rsidR="006A1248" w:rsidRPr="00AD7227">
        <w:t>Amparo en revisión 2996/1996 y 1334/1998; Amparo en revisión 170/1998; Controversia Constitucional 82/2001, recurso de reclamación 361/2004 y acciones de inconstitucionalidad 168/2007 y su acumulada 169/2007; amparos en revisión 168/2008 y 552/2008; Amparo en revisión 519/2008; Amparo en Revisión 538/2008; amparos en revisión 2021/2009; Amparo en revisión 592/2012, A</w:t>
      </w:r>
      <w:r w:rsidR="005F045B" w:rsidRPr="00AD7227">
        <w:t>mparo en revisión 632/2012, A</w:t>
      </w:r>
      <w:r w:rsidR="00A74E41" w:rsidRPr="00AD7227">
        <w:t>mparo directo 32/2013, A</w:t>
      </w:r>
      <w:r w:rsidR="006A1248" w:rsidRPr="00AD7227">
        <w:t xml:space="preserve">mparo directo en revisión 2673/2013 y amparo en revisión 565/2013; Amparo directo en revisión 4267/2013; Recursos de reclamación 8/2016 y 9/2016; Acción de inconstitucionalidad 130/2019: Contradicción de Tesis 105/2021), </w:t>
      </w:r>
      <w:r w:rsidR="008F7C5C" w:rsidRPr="00AD7227">
        <w:t xml:space="preserve">en tales resoluciones </w:t>
      </w:r>
      <w:r w:rsidR="00AB5B20">
        <w:t xml:space="preserve">se </w:t>
      </w:r>
      <w:r w:rsidR="008F7C5C" w:rsidRPr="00AD7227">
        <w:t xml:space="preserve">vierten </w:t>
      </w:r>
      <w:r w:rsidR="006A1248" w:rsidRPr="00AD7227">
        <w:t xml:space="preserve">consideraciones que </w:t>
      </w:r>
      <w:r w:rsidR="008F7C5C" w:rsidRPr="00AD7227">
        <w:t xml:space="preserve">respaldan la </w:t>
      </w:r>
      <w:r w:rsidR="006A1248" w:rsidRPr="00AD7227">
        <w:t xml:space="preserve">reforma constitucional </w:t>
      </w:r>
      <w:r w:rsidR="00324113" w:rsidRPr="00AD7227">
        <w:t xml:space="preserve">en materia de </w:t>
      </w:r>
      <w:proofErr w:type="spellStart"/>
      <w:r w:rsidR="006A1248" w:rsidRPr="00AD7227">
        <w:t>inimpugnabilidad</w:t>
      </w:r>
      <w:proofErr w:type="spellEnd"/>
      <w:r w:rsidR="006A1248" w:rsidRPr="00AD7227">
        <w:t xml:space="preserve"> de las reformas constitucionales.</w:t>
      </w:r>
    </w:p>
    <w:p w14:paraId="39623B24" w14:textId="77777777" w:rsidR="00B920AA" w:rsidRPr="00AD7227" w:rsidRDefault="00B920AA" w:rsidP="00BC6566">
      <w:pPr>
        <w:spacing w:after="0" w:line="360" w:lineRule="auto"/>
        <w:ind w:left="0" w:right="0" w:firstLine="720"/>
      </w:pPr>
    </w:p>
    <w:p w14:paraId="3DF62A94" w14:textId="5F2CF8D5" w:rsidR="00B920AA" w:rsidRPr="00AD7227" w:rsidRDefault="005D6D0A" w:rsidP="00BC6566">
      <w:pPr>
        <w:spacing w:after="0" w:line="360" w:lineRule="auto"/>
        <w:ind w:left="0" w:right="0" w:firstLine="720"/>
      </w:pPr>
      <w:r w:rsidRPr="00AD7227">
        <w:t xml:space="preserve">Como se puede advertir la misma </w:t>
      </w:r>
      <w:r w:rsidR="00B920AA" w:rsidRPr="00AD7227">
        <w:t xml:space="preserve">corriente jurisprudencial ha reconocido la las facultades soberanas </w:t>
      </w:r>
      <w:r w:rsidR="004D7658" w:rsidRPr="00AD7227">
        <w:t xml:space="preserve">con las que cuenta el Poder </w:t>
      </w:r>
      <w:r w:rsidR="006C215B" w:rsidRPr="00AD7227">
        <w:t>Reformador</w:t>
      </w:r>
      <w:r w:rsidR="004D7658" w:rsidRPr="00AD7227">
        <w:t xml:space="preserve">, </w:t>
      </w:r>
      <w:r w:rsidR="00B920AA" w:rsidRPr="00AD7227">
        <w:t>para modificar el texto constitucional establecido en el artículo 135 constitucional en el intervienen, el Congreso de la Unión y las</w:t>
      </w:r>
      <w:r w:rsidR="00800A0F" w:rsidRPr="00AD7227">
        <w:t xml:space="preserve"> Legislaturas de los Estados y de la Ciudad de México, </w:t>
      </w:r>
      <w:r w:rsidR="00631988" w:rsidRPr="00AD7227">
        <w:t xml:space="preserve">dejando entrever el pleno </w:t>
      </w:r>
      <w:r w:rsidR="00800A0F" w:rsidRPr="00AD7227">
        <w:t>respeto de la soberanía nacional.</w:t>
      </w:r>
    </w:p>
    <w:p w14:paraId="58E1FAEC" w14:textId="77777777" w:rsidR="00800A0F" w:rsidRPr="00AD7227" w:rsidRDefault="00800A0F" w:rsidP="00BC6566">
      <w:pPr>
        <w:spacing w:after="0" w:line="360" w:lineRule="auto"/>
        <w:ind w:left="0" w:right="0" w:firstLine="720"/>
      </w:pPr>
    </w:p>
    <w:p w14:paraId="4A3A4DC7" w14:textId="75D8DB01" w:rsidR="00800A0F" w:rsidRDefault="00E71D00" w:rsidP="00BC6566">
      <w:pPr>
        <w:spacing w:after="0" w:line="360" w:lineRule="auto"/>
        <w:ind w:left="0" w:right="0" w:firstLine="720"/>
      </w:pPr>
      <w:r w:rsidRPr="00AD7227">
        <w:t xml:space="preserve">En la actualidad, </w:t>
      </w:r>
      <w:r w:rsidR="00800A0F" w:rsidRPr="00AD7227">
        <w:t>no se reconoce que sea procedente el control constitucional de las adiciones y reformas a la Constitución; la actuación del órgano reformador de la Constitución está exenta de que algún poder constituido pueda analizar su posible no conformidad con la norma constitucional vigente. Es decir, la reforma que se propone, lo único que pretende es clarificar para quienes hoy estiman que una reforma constitucional es impugnable, que el actual sistema constitucional mexicano no contempla esta posibilidad.</w:t>
      </w:r>
    </w:p>
    <w:p w14:paraId="02647D2D" w14:textId="77777777" w:rsidR="002F4AB7" w:rsidRDefault="002F4AB7" w:rsidP="00BC6566">
      <w:pPr>
        <w:spacing w:after="0" w:line="360" w:lineRule="auto"/>
        <w:ind w:left="0" w:right="0" w:firstLine="720"/>
      </w:pPr>
    </w:p>
    <w:p w14:paraId="04E7094A" w14:textId="025D0CFD" w:rsidR="00B3644F" w:rsidRPr="001E57DB" w:rsidRDefault="00B3644F" w:rsidP="00BC6566">
      <w:pPr>
        <w:spacing w:after="0" w:line="360" w:lineRule="auto"/>
        <w:ind w:left="0" w:right="0" w:firstLine="720"/>
      </w:pPr>
      <w:r>
        <w:t xml:space="preserve">En ese sentido, </w:t>
      </w:r>
      <w:r w:rsidR="00CD6D5A">
        <w:t xml:space="preserve">quienes integramos esta comisión, estimamos </w:t>
      </w:r>
      <w:r w:rsidRPr="00B3644F">
        <w:t xml:space="preserve">que con </w:t>
      </w:r>
      <w:r w:rsidR="00CD6D5A">
        <w:t xml:space="preserve">la Minuta de </w:t>
      </w:r>
      <w:r w:rsidRPr="00B3644F">
        <w:t>reforma</w:t>
      </w:r>
      <w:r w:rsidR="00CD6D5A">
        <w:t>s constitucionales</w:t>
      </w:r>
      <w:r w:rsidR="00B35B6A">
        <w:t xml:space="preserve"> en estudio</w:t>
      </w:r>
      <w:r w:rsidR="00CD6D5A">
        <w:t xml:space="preserve">, </w:t>
      </w:r>
      <w:r w:rsidR="00AB2E0A">
        <w:t xml:space="preserve">se perfeccionarán </w:t>
      </w:r>
      <w:r w:rsidRPr="00B3644F">
        <w:t>los procesos constitucionales</w:t>
      </w:r>
      <w:r w:rsidR="007B544E">
        <w:t xml:space="preserve">; así como se </w:t>
      </w:r>
      <w:r w:rsidRPr="00B3644F">
        <w:t>reivindica</w:t>
      </w:r>
      <w:r w:rsidR="00AB2E0A">
        <w:t>rá</w:t>
      </w:r>
      <w:r w:rsidRPr="00B3644F">
        <w:t>n las reglas del control de constitucional</w:t>
      </w:r>
      <w:r w:rsidR="004648DD">
        <w:t>idad que han sido sobrepasadas, toda vez que, como se puede apreciar a través de la historia</w:t>
      </w:r>
      <w:r w:rsidRPr="00B3644F">
        <w:t xml:space="preserve">, los orígenes del control de constitucionalidad en México, </w:t>
      </w:r>
      <w:r w:rsidR="00FB2B80">
        <w:t xml:space="preserve">asentados primigeniamente </w:t>
      </w:r>
      <w:r w:rsidRPr="00B3644F">
        <w:t xml:space="preserve">con el juicio de Amparo, </w:t>
      </w:r>
      <w:r w:rsidR="005B084A">
        <w:t xml:space="preserve">el cual fue </w:t>
      </w:r>
      <w:r w:rsidR="00D825C9">
        <w:t xml:space="preserve">creado por </w:t>
      </w:r>
      <w:r w:rsidRPr="00B3644F">
        <w:t xml:space="preserve">el ilustre </w:t>
      </w:r>
      <w:r w:rsidR="00E22874">
        <w:t xml:space="preserve">Yucateco </w:t>
      </w:r>
      <w:r w:rsidRPr="00B3644F">
        <w:t xml:space="preserve">Manuel Crescencio Rejón, </w:t>
      </w:r>
      <w:r w:rsidR="005B084A">
        <w:t xml:space="preserve">para </w:t>
      </w:r>
      <w:r w:rsidR="004B1EFB">
        <w:t xml:space="preserve">ser </w:t>
      </w:r>
      <w:r w:rsidRPr="00B3644F">
        <w:t xml:space="preserve">incluido en el artículo 105 </w:t>
      </w:r>
      <w:r w:rsidR="004B1EFB">
        <w:t xml:space="preserve">de la Constitución de 1917, así </w:t>
      </w:r>
      <w:r w:rsidR="005B084A">
        <w:t xml:space="preserve">como </w:t>
      </w:r>
      <w:r w:rsidRPr="00B3644F">
        <w:t xml:space="preserve">la </w:t>
      </w:r>
      <w:r w:rsidR="004B1EFB">
        <w:t xml:space="preserve">creación de la </w:t>
      </w:r>
      <w:r w:rsidRPr="00B3644F">
        <w:t>acción de inconstitucionalidad</w:t>
      </w:r>
      <w:r w:rsidR="004316FA">
        <w:t xml:space="preserve"> a travé</w:t>
      </w:r>
      <w:r w:rsidR="004B1EFB">
        <w:t xml:space="preserve">s de las reformas de </w:t>
      </w:r>
      <w:r w:rsidR="004316FA">
        <w:t>1994</w:t>
      </w:r>
      <w:r w:rsidRPr="00B3644F">
        <w:t xml:space="preserve">, no existen desde ese entonces, la posibilidad y procedencia de impugnar reformas constitucionales, por el contrario, </w:t>
      </w:r>
      <w:r w:rsidR="00ED1DAB">
        <w:t xml:space="preserve">como se puede dilucidar </w:t>
      </w:r>
      <w:r w:rsidR="00ED1DAB" w:rsidRPr="001E57DB">
        <w:t xml:space="preserve">de los criterios jurisprudenciales </w:t>
      </w:r>
      <w:r w:rsidRPr="001E57DB">
        <w:t xml:space="preserve">ha quedado </w:t>
      </w:r>
      <w:r w:rsidR="00ED1DAB" w:rsidRPr="001E57DB">
        <w:t>firm</w:t>
      </w:r>
      <w:r w:rsidR="00903D4A">
        <w:t>e</w:t>
      </w:r>
      <w:r w:rsidR="00ED1DAB" w:rsidRPr="001E57DB">
        <w:t xml:space="preserve"> </w:t>
      </w:r>
      <w:r w:rsidRPr="001E57DB">
        <w:t xml:space="preserve">la </w:t>
      </w:r>
      <w:r w:rsidR="00ED1DAB" w:rsidRPr="001E57DB">
        <w:t xml:space="preserve">facultad </w:t>
      </w:r>
      <w:r w:rsidRPr="001E57DB">
        <w:t>suprema del proceso reformador constitucional</w:t>
      </w:r>
      <w:r w:rsidR="00ED1DAB" w:rsidRPr="001E57DB">
        <w:t>.</w:t>
      </w:r>
    </w:p>
    <w:p w14:paraId="4CA93866" w14:textId="77777777" w:rsidR="003E278F" w:rsidRPr="001E57DB" w:rsidRDefault="003E278F" w:rsidP="00BC6566">
      <w:pPr>
        <w:spacing w:after="0" w:line="360" w:lineRule="auto"/>
        <w:ind w:left="0" w:right="0" w:firstLine="720"/>
      </w:pPr>
    </w:p>
    <w:p w14:paraId="1CB91E0A" w14:textId="7825F77A" w:rsidR="00FE58C6" w:rsidRPr="001E57DB" w:rsidRDefault="00FE58C6" w:rsidP="00FE58C6">
      <w:pPr>
        <w:spacing w:after="0" w:line="360" w:lineRule="auto"/>
        <w:ind w:left="0" w:right="0" w:firstLine="0"/>
      </w:pPr>
      <w:r w:rsidRPr="001E57DB">
        <w:rPr>
          <w:b/>
        </w:rPr>
        <w:t xml:space="preserve">TERCERA. </w:t>
      </w:r>
      <w:r w:rsidRPr="001E57DB">
        <w:t xml:space="preserve">No podemos </w:t>
      </w:r>
      <w:r w:rsidR="002B2998" w:rsidRPr="001E57DB">
        <w:t>prescindir</w:t>
      </w:r>
      <w:r w:rsidRPr="001E57DB">
        <w:t xml:space="preserve"> lo relativo a las disposiciones transitorias, en donde se determina la entrada en vigor del decreto correspondiente y una previsión aplicable a los asuntos que se encuentren en trámite para que sean resueltos conforme a las disposiciones contenidas en el decreto que se genere. </w:t>
      </w:r>
    </w:p>
    <w:p w14:paraId="04C22134" w14:textId="77777777" w:rsidR="00FE58C6" w:rsidRPr="001E57DB" w:rsidRDefault="00FE58C6" w:rsidP="00FE58C6">
      <w:pPr>
        <w:spacing w:after="0" w:line="360" w:lineRule="auto"/>
        <w:ind w:left="0" w:right="0" w:firstLine="720"/>
      </w:pPr>
    </w:p>
    <w:p w14:paraId="006A87A2" w14:textId="252D7B4D" w:rsidR="00730C34" w:rsidRPr="001E57DB" w:rsidRDefault="00FE58C6" w:rsidP="003E278F">
      <w:pPr>
        <w:spacing w:after="0" w:line="360" w:lineRule="auto"/>
        <w:ind w:left="0" w:right="0" w:firstLine="720"/>
      </w:pPr>
      <w:r w:rsidRPr="001E57DB">
        <w:t xml:space="preserve">En efecto, como </w:t>
      </w:r>
      <w:r w:rsidR="008C272D">
        <w:t xml:space="preserve">podemos </w:t>
      </w:r>
      <w:r w:rsidR="00006E2B">
        <w:t>observar</w:t>
      </w:r>
      <w:r w:rsidRPr="001E57DB">
        <w:t xml:space="preserve">, lo que propone la materia de la Minuta </w:t>
      </w:r>
      <w:r w:rsidR="00161975">
        <w:t xml:space="preserve">Federal </w:t>
      </w:r>
      <w:r w:rsidRPr="001E57DB">
        <w:t xml:space="preserve">es </w:t>
      </w:r>
      <w:r w:rsidR="005743D4" w:rsidRPr="001E57DB">
        <w:t xml:space="preserve">enfatizar </w:t>
      </w:r>
      <w:r w:rsidRPr="001E57DB">
        <w:t>que no quede lugar a duda la supremacía constitucional respecto a cualquier órgano constituido.</w:t>
      </w:r>
      <w:r w:rsidR="00730C34" w:rsidRPr="001E57DB">
        <w:t xml:space="preserve"> </w:t>
      </w:r>
    </w:p>
    <w:p w14:paraId="25F65012" w14:textId="77777777" w:rsidR="00730C34" w:rsidRPr="001E57DB" w:rsidRDefault="00730C34" w:rsidP="003E278F">
      <w:pPr>
        <w:spacing w:after="0" w:line="360" w:lineRule="auto"/>
        <w:ind w:left="0" w:right="0" w:firstLine="720"/>
      </w:pPr>
    </w:p>
    <w:p w14:paraId="7E292857" w14:textId="1CD3926C" w:rsidR="008309CE" w:rsidRDefault="000E7664" w:rsidP="003E278F">
      <w:pPr>
        <w:spacing w:after="0" w:line="360" w:lineRule="auto"/>
        <w:ind w:left="0" w:right="0" w:firstLine="720"/>
      </w:pPr>
      <w:r>
        <w:t xml:space="preserve">Por tanto, </w:t>
      </w:r>
      <w:r w:rsidR="00730C34" w:rsidRPr="001E57DB">
        <w:t xml:space="preserve">con esta reforma se </w:t>
      </w:r>
      <w:r w:rsidR="002472C1" w:rsidRPr="001E57DB">
        <w:t>robustece</w:t>
      </w:r>
      <w:r w:rsidR="00730C34" w:rsidRPr="001E57DB">
        <w:t xml:space="preserve"> el razona</w:t>
      </w:r>
      <w:r w:rsidR="00730C34">
        <w:t xml:space="preserve">miento jurídico de la </w:t>
      </w:r>
      <w:proofErr w:type="spellStart"/>
      <w:r w:rsidR="00730C34">
        <w:t>inimpugnabilidad</w:t>
      </w:r>
      <w:proofErr w:type="spellEnd"/>
      <w:r w:rsidR="00730C34">
        <w:t xml:space="preserve">, como regla y principio constitucional, para no dejar lugar a dudas el criterio que ha imperado de manera arcaica, evitando </w:t>
      </w:r>
      <w:r w:rsidR="008309CE">
        <w:t xml:space="preserve">con ello </w:t>
      </w:r>
      <w:r w:rsidR="00730C34">
        <w:t>sobre</w:t>
      </w:r>
      <w:r w:rsidR="008309CE">
        <w:t xml:space="preserve"> </w:t>
      </w:r>
      <w:r w:rsidR="00730C34">
        <w:t>interpretaciones completamente ajenas y fuera de los márgenes de la Constitución.</w:t>
      </w:r>
    </w:p>
    <w:p w14:paraId="185CB4B5" w14:textId="77777777" w:rsidR="008309CE" w:rsidRDefault="008309CE" w:rsidP="003E278F">
      <w:pPr>
        <w:spacing w:after="0" w:line="360" w:lineRule="auto"/>
        <w:ind w:left="0" w:right="0" w:firstLine="720"/>
      </w:pPr>
    </w:p>
    <w:p w14:paraId="3ADD0497" w14:textId="2604E848" w:rsidR="00EA4AF9" w:rsidRDefault="008309CE" w:rsidP="00EA4AF9">
      <w:pPr>
        <w:spacing w:after="0" w:line="360" w:lineRule="auto"/>
        <w:ind w:left="0" w:right="0" w:firstLine="720"/>
      </w:pPr>
      <w:r>
        <w:t xml:space="preserve">Por tal razón, </w:t>
      </w:r>
      <w:r w:rsidR="00730C34">
        <w:t>consider</w:t>
      </w:r>
      <w:r>
        <w:t>a</w:t>
      </w:r>
      <w:r w:rsidR="00730C34">
        <w:t xml:space="preserve">mos </w:t>
      </w:r>
      <w:r w:rsidR="003E278F">
        <w:t xml:space="preserve">suficientes los argumentos y razonamientos constitucionales, legales y jurisprudenciales </w:t>
      </w:r>
      <w:r>
        <w:t xml:space="preserve">que a su vez emitieron el Congreso de la Unión, a través de sus </w:t>
      </w:r>
      <w:r w:rsidR="00C25D39">
        <w:t xml:space="preserve">Dictámenes correspondientes emitidos por las </w:t>
      </w:r>
      <w:r>
        <w:t xml:space="preserve">Cámaras de Senadores y de Diputados, </w:t>
      </w:r>
      <w:r w:rsidR="003E278F">
        <w:t xml:space="preserve">que sostienen </w:t>
      </w:r>
      <w:r w:rsidR="00C05AAE">
        <w:t xml:space="preserve">tales </w:t>
      </w:r>
      <w:r w:rsidR="003E278F">
        <w:t>propuestas de reforma</w:t>
      </w:r>
      <w:r w:rsidR="00DC0A6E">
        <w:t>s</w:t>
      </w:r>
      <w:r w:rsidR="003E278F">
        <w:t xml:space="preserve"> para reafirmar sobre la </w:t>
      </w:r>
      <w:proofErr w:type="spellStart"/>
      <w:r w:rsidR="003E278F">
        <w:t>inimpugnabilidad</w:t>
      </w:r>
      <w:proofErr w:type="spellEnd"/>
      <w:r w:rsidR="003E278F">
        <w:t xml:space="preserve"> de las adiciones o reformas a la Constitución. </w:t>
      </w:r>
    </w:p>
    <w:p w14:paraId="1894EC01" w14:textId="77777777" w:rsidR="00EA4AF9" w:rsidRDefault="00EA4AF9" w:rsidP="00EA4AF9">
      <w:pPr>
        <w:spacing w:after="0" w:line="360" w:lineRule="auto"/>
        <w:ind w:left="0" w:right="0" w:firstLine="720"/>
      </w:pPr>
    </w:p>
    <w:p w14:paraId="6A9080D1" w14:textId="727E9581" w:rsidR="00945C1F" w:rsidRPr="00464282" w:rsidRDefault="00945C1F" w:rsidP="00EA4AF9">
      <w:pPr>
        <w:spacing w:after="0" w:line="360" w:lineRule="auto"/>
        <w:ind w:left="0" w:right="0" w:firstLine="720"/>
      </w:pPr>
      <w:r w:rsidRPr="000531F0">
        <w:t xml:space="preserve">Puntualizado lo anterior, esta </w:t>
      </w:r>
      <w:r w:rsidRPr="00955848">
        <w:t xml:space="preserve">comisión dictaminadora, después de realizar el estudio y análisis de la Minuta con Proyecto de Decreto </w:t>
      </w:r>
      <w:r w:rsidR="000531F0" w:rsidRPr="00955848">
        <w:rPr>
          <w:shd w:val="clear" w:color="auto" w:fill="FFFFFF"/>
        </w:rPr>
        <w:t xml:space="preserve">por el que se reforma el artículo 107 y se adiciona un quinto párrafo al artículo 105 de la Constitución Política de los Estados Unidos Mexicanos, en materia de </w:t>
      </w:r>
      <w:proofErr w:type="spellStart"/>
      <w:r w:rsidR="000531F0" w:rsidRPr="00955848">
        <w:rPr>
          <w:shd w:val="clear" w:color="auto" w:fill="FFFFFF"/>
        </w:rPr>
        <w:t>inimpugnabilidad</w:t>
      </w:r>
      <w:proofErr w:type="spellEnd"/>
      <w:r w:rsidR="000531F0" w:rsidRPr="00955848">
        <w:rPr>
          <w:shd w:val="clear" w:color="auto" w:fill="FFFFFF"/>
        </w:rPr>
        <w:t xml:space="preserve"> de las adiciones o reformas a la Constitución Federal</w:t>
      </w:r>
      <w:r w:rsidRPr="00955848">
        <w:t>, nos manifestamos a favor de los términos de la misma.</w:t>
      </w:r>
    </w:p>
    <w:p w14:paraId="44AAB415" w14:textId="77777777" w:rsidR="00945C1F" w:rsidRPr="00464282" w:rsidRDefault="00945C1F" w:rsidP="00945C1F">
      <w:pPr>
        <w:widowControl w:val="0"/>
        <w:shd w:val="clear" w:color="auto" w:fill="FFFFFF"/>
        <w:spacing w:after="0" w:line="360" w:lineRule="auto"/>
        <w:ind w:left="0" w:right="0" w:firstLine="720"/>
      </w:pPr>
    </w:p>
    <w:p w14:paraId="63CB6185" w14:textId="51B3621B" w:rsidR="00945C1F" w:rsidRPr="00464282" w:rsidRDefault="00945C1F" w:rsidP="00945C1F">
      <w:pPr>
        <w:widowControl w:val="0"/>
        <w:shd w:val="clear" w:color="auto" w:fill="FFFFFF"/>
        <w:spacing w:after="0" w:line="360" w:lineRule="auto"/>
        <w:ind w:left="0" w:right="0" w:firstLine="720"/>
      </w:pPr>
      <w:r w:rsidRPr="00464282">
        <w:t>Por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éstos últimos ordenamientos del estado de Yucatán, sometemos a consideración del Pleno del Congreso del Estado de Yucatán, el siguiente,</w:t>
      </w:r>
    </w:p>
    <w:p w14:paraId="0C6907A2" w14:textId="77777777" w:rsidR="00945C1F" w:rsidRPr="00464282" w:rsidRDefault="00945C1F" w:rsidP="00945C1F">
      <w:pPr>
        <w:pStyle w:val="Textoindependiente2"/>
        <w:shd w:val="clear" w:color="auto" w:fill="FFFFFF"/>
        <w:spacing w:after="0" w:line="240" w:lineRule="auto"/>
        <w:jc w:val="center"/>
        <w:rPr>
          <w:rFonts w:eastAsia="Calibri"/>
          <w:b/>
          <w:sz w:val="22"/>
          <w:szCs w:val="22"/>
          <w:lang w:eastAsia="en-US"/>
        </w:rPr>
      </w:pPr>
    </w:p>
    <w:p w14:paraId="0E8FA8AC" w14:textId="00E6E1C2" w:rsidR="00945C1F" w:rsidRPr="00464282" w:rsidRDefault="0095303F" w:rsidP="00945C1F">
      <w:pPr>
        <w:pStyle w:val="Textoindependiente2"/>
        <w:shd w:val="clear" w:color="auto" w:fill="FFFFFF"/>
        <w:spacing w:after="0" w:line="240" w:lineRule="auto"/>
        <w:jc w:val="center"/>
        <w:rPr>
          <w:rFonts w:eastAsia="Calibri"/>
          <w:b/>
          <w:sz w:val="22"/>
          <w:szCs w:val="22"/>
          <w:lang w:eastAsia="en-US"/>
        </w:rPr>
      </w:pPr>
      <w:r>
        <w:rPr>
          <w:rFonts w:eastAsia="Calibri"/>
          <w:b/>
          <w:sz w:val="22"/>
          <w:szCs w:val="22"/>
          <w:lang w:eastAsia="en-US"/>
        </w:rPr>
        <w:br w:type="column"/>
      </w:r>
      <w:r w:rsidR="00945C1F" w:rsidRPr="00464282">
        <w:rPr>
          <w:rFonts w:eastAsia="Calibri"/>
          <w:b/>
          <w:sz w:val="22"/>
          <w:szCs w:val="22"/>
          <w:lang w:eastAsia="en-US"/>
        </w:rPr>
        <w:t>D E C R E T O</w:t>
      </w:r>
    </w:p>
    <w:p w14:paraId="38467992" w14:textId="77777777" w:rsidR="00945C1F" w:rsidRPr="00464282" w:rsidRDefault="00945C1F" w:rsidP="00945C1F">
      <w:pPr>
        <w:pStyle w:val="Textoindependiente2"/>
        <w:shd w:val="clear" w:color="auto" w:fill="FFFFFF"/>
        <w:spacing w:after="0" w:line="240" w:lineRule="auto"/>
        <w:rPr>
          <w:rFonts w:eastAsia="Calibri"/>
          <w:b/>
          <w:sz w:val="22"/>
          <w:szCs w:val="22"/>
          <w:lang w:eastAsia="en-US"/>
        </w:rPr>
      </w:pPr>
    </w:p>
    <w:p w14:paraId="02B29A87" w14:textId="57131BC1" w:rsidR="00945C1F" w:rsidRPr="00A171FD" w:rsidRDefault="00945C1F" w:rsidP="00945C1F">
      <w:pPr>
        <w:pStyle w:val="Textoindependiente2"/>
        <w:shd w:val="clear" w:color="auto" w:fill="FFFFFF"/>
        <w:spacing w:after="0" w:line="240" w:lineRule="auto"/>
        <w:ind w:left="0"/>
        <w:rPr>
          <w:rFonts w:eastAsia="Calibri"/>
          <w:b/>
          <w:sz w:val="22"/>
          <w:szCs w:val="22"/>
          <w:lang w:eastAsia="en-US"/>
        </w:rPr>
      </w:pPr>
      <w:r w:rsidRPr="003A2C56">
        <w:rPr>
          <w:rFonts w:eastAsia="Calibri"/>
          <w:b/>
          <w:sz w:val="22"/>
          <w:szCs w:val="22"/>
          <w:lang w:eastAsia="en-US"/>
        </w:rPr>
        <w:t xml:space="preserve">Por el que el </w:t>
      </w:r>
      <w:r w:rsidRPr="00A171FD">
        <w:rPr>
          <w:rFonts w:eastAsia="Calibri"/>
          <w:b/>
          <w:sz w:val="22"/>
          <w:szCs w:val="22"/>
          <w:lang w:eastAsia="en-US"/>
        </w:rPr>
        <w:t xml:space="preserve">Congreso del Estado de Yucatán aprueba en sus términos la Minuta proyecto de Decreto </w:t>
      </w:r>
      <w:r w:rsidR="003A2C56" w:rsidRPr="00A171FD">
        <w:rPr>
          <w:b/>
          <w:shd w:val="clear" w:color="auto" w:fill="FFFFFF"/>
        </w:rPr>
        <w:t xml:space="preserve">por el que se reforma el artículo 107 y se adiciona un quinto párrafo al artículo 105 de la Constitución Política de los Estados Unidos Mexicanos, en materia de </w:t>
      </w:r>
      <w:proofErr w:type="spellStart"/>
      <w:r w:rsidR="003A2C56" w:rsidRPr="00A171FD">
        <w:rPr>
          <w:b/>
          <w:shd w:val="clear" w:color="auto" w:fill="FFFFFF"/>
        </w:rPr>
        <w:t>inimpugnabilidad</w:t>
      </w:r>
      <w:proofErr w:type="spellEnd"/>
      <w:r w:rsidR="003A2C56" w:rsidRPr="00A171FD">
        <w:rPr>
          <w:b/>
          <w:shd w:val="clear" w:color="auto" w:fill="FFFFFF"/>
        </w:rPr>
        <w:t xml:space="preserve"> de las adiciones o reformas a la Constitución Federal</w:t>
      </w:r>
      <w:r w:rsidRPr="00A171FD">
        <w:rPr>
          <w:rFonts w:eastAsia="Calibri"/>
          <w:b/>
          <w:sz w:val="22"/>
          <w:szCs w:val="22"/>
          <w:lang w:eastAsia="en-US"/>
        </w:rPr>
        <w:t xml:space="preserve">. </w:t>
      </w:r>
    </w:p>
    <w:p w14:paraId="18DEE145" w14:textId="77777777" w:rsidR="00945C1F" w:rsidRPr="00A171FD" w:rsidRDefault="00945C1F" w:rsidP="00945C1F">
      <w:pPr>
        <w:pStyle w:val="Textoindependiente2"/>
        <w:shd w:val="clear" w:color="auto" w:fill="FFFFFF"/>
        <w:spacing w:after="0" w:line="240" w:lineRule="auto"/>
        <w:ind w:left="0"/>
        <w:rPr>
          <w:b/>
          <w:sz w:val="22"/>
          <w:szCs w:val="22"/>
        </w:rPr>
      </w:pPr>
    </w:p>
    <w:p w14:paraId="3974DEB3" w14:textId="132A6AD5" w:rsidR="00945C1F" w:rsidRPr="00464282" w:rsidRDefault="00945C1F" w:rsidP="00945C1F">
      <w:pPr>
        <w:spacing w:after="0" w:line="240" w:lineRule="auto"/>
        <w:ind w:left="0" w:right="0" w:firstLine="0"/>
        <w:rPr>
          <w:sz w:val="22"/>
          <w:szCs w:val="22"/>
        </w:rPr>
      </w:pPr>
      <w:r w:rsidRPr="00A171FD">
        <w:rPr>
          <w:rFonts w:eastAsia="Calibri"/>
          <w:b/>
          <w:sz w:val="22"/>
          <w:szCs w:val="22"/>
          <w:lang w:eastAsia="en-US"/>
        </w:rPr>
        <w:t xml:space="preserve">Artículo único. </w:t>
      </w:r>
      <w:r w:rsidRPr="00A171FD">
        <w:rPr>
          <w:rFonts w:eastAsia="Calibri"/>
          <w:sz w:val="22"/>
          <w:szCs w:val="22"/>
          <w:lang w:eastAsia="en-US"/>
        </w:rPr>
        <w:t>El H. Congreso del Estado de Yucatán aprueba en sus términos la Minuta</w:t>
      </w:r>
      <w:r w:rsidR="006C103B" w:rsidRPr="00A171FD">
        <w:rPr>
          <w:rFonts w:eastAsia="Calibri"/>
          <w:sz w:val="22"/>
          <w:szCs w:val="22"/>
          <w:lang w:eastAsia="en-US"/>
        </w:rPr>
        <w:t xml:space="preserve"> </w:t>
      </w:r>
      <w:r w:rsidRPr="00A171FD">
        <w:rPr>
          <w:rFonts w:eastAsia="Calibri"/>
          <w:sz w:val="22"/>
          <w:szCs w:val="22"/>
          <w:lang w:eastAsia="en-US"/>
        </w:rPr>
        <w:t xml:space="preserve">proyecto de Decreto </w:t>
      </w:r>
      <w:r w:rsidR="00183E6C" w:rsidRPr="00A171FD">
        <w:rPr>
          <w:shd w:val="clear" w:color="auto" w:fill="FFFFFF"/>
        </w:rPr>
        <w:t xml:space="preserve">por el que se reforma el artículo 107 y se adiciona un quinto párrafo al artículo 105 de la Constitución Política de los Estados Unidos Mexicanos, en materia de </w:t>
      </w:r>
      <w:proofErr w:type="spellStart"/>
      <w:r w:rsidR="00183E6C" w:rsidRPr="00A171FD">
        <w:rPr>
          <w:shd w:val="clear" w:color="auto" w:fill="FFFFFF"/>
        </w:rPr>
        <w:t>inimpugnabilidad</w:t>
      </w:r>
      <w:proofErr w:type="spellEnd"/>
      <w:r w:rsidR="00183E6C" w:rsidRPr="00A171FD">
        <w:rPr>
          <w:shd w:val="clear" w:color="auto" w:fill="FFFFFF"/>
        </w:rPr>
        <w:t xml:space="preserve"> de las adiciones o reformas a la Constitución Federal</w:t>
      </w:r>
      <w:r w:rsidRPr="00A171FD">
        <w:rPr>
          <w:rFonts w:eastAsia="Calibri"/>
          <w:sz w:val="22"/>
          <w:szCs w:val="22"/>
          <w:lang w:eastAsia="en-US"/>
        </w:rPr>
        <w:t xml:space="preserve">, aprobada el </w:t>
      </w:r>
      <w:r w:rsidR="006C103B" w:rsidRPr="00A171FD">
        <w:rPr>
          <w:rFonts w:eastAsia="Calibri"/>
          <w:sz w:val="22"/>
          <w:szCs w:val="22"/>
          <w:lang w:eastAsia="en-US"/>
        </w:rPr>
        <w:t>30</w:t>
      </w:r>
      <w:r w:rsidR="00A008C1" w:rsidRPr="00A171FD">
        <w:rPr>
          <w:rFonts w:eastAsia="Calibri"/>
          <w:sz w:val="22"/>
          <w:szCs w:val="22"/>
          <w:lang w:eastAsia="en-US"/>
        </w:rPr>
        <w:t xml:space="preserve"> </w:t>
      </w:r>
      <w:r w:rsidRPr="00A171FD">
        <w:rPr>
          <w:rFonts w:eastAsia="Calibri"/>
          <w:sz w:val="22"/>
          <w:szCs w:val="22"/>
          <w:lang w:eastAsia="en-US"/>
        </w:rPr>
        <w:t xml:space="preserve">de </w:t>
      </w:r>
      <w:r w:rsidR="00A008C1" w:rsidRPr="00A171FD">
        <w:rPr>
          <w:rFonts w:eastAsia="Calibri"/>
          <w:sz w:val="22"/>
          <w:szCs w:val="22"/>
          <w:lang w:eastAsia="en-US"/>
        </w:rPr>
        <w:t xml:space="preserve">octubre </w:t>
      </w:r>
      <w:r w:rsidRPr="00A171FD">
        <w:rPr>
          <w:rFonts w:eastAsia="Calibri"/>
          <w:sz w:val="22"/>
          <w:szCs w:val="22"/>
          <w:lang w:eastAsia="en-US"/>
        </w:rPr>
        <w:t xml:space="preserve">de 2024 y enviada por la Cámara de </w:t>
      </w:r>
      <w:r w:rsidR="00A008C1" w:rsidRPr="00A171FD">
        <w:rPr>
          <w:rFonts w:eastAsia="Calibri"/>
          <w:sz w:val="22"/>
          <w:szCs w:val="22"/>
          <w:lang w:eastAsia="en-US"/>
        </w:rPr>
        <w:t xml:space="preserve">Diputados </w:t>
      </w:r>
      <w:r w:rsidRPr="00A171FD">
        <w:rPr>
          <w:rFonts w:eastAsia="Calibri"/>
          <w:sz w:val="22"/>
          <w:szCs w:val="22"/>
          <w:lang w:eastAsia="en-US"/>
        </w:rPr>
        <w:t>del H. Congreso de la Unión</w:t>
      </w:r>
      <w:r w:rsidRPr="00A171FD">
        <w:rPr>
          <w:rFonts w:eastAsia="Calibri"/>
          <w:sz w:val="22"/>
          <w:szCs w:val="22"/>
          <w:lang w:eastAsia="es-ES_tradnl"/>
        </w:rPr>
        <w:t>, para quedar en los</w:t>
      </w:r>
      <w:r w:rsidRPr="00464282">
        <w:rPr>
          <w:rFonts w:eastAsia="Calibri"/>
          <w:sz w:val="22"/>
          <w:szCs w:val="22"/>
          <w:lang w:eastAsia="es-ES_tradnl"/>
        </w:rPr>
        <w:t xml:space="preserve"> siguientes términos:</w:t>
      </w:r>
    </w:p>
    <w:p w14:paraId="71D938E8" w14:textId="444ED51C" w:rsidR="00874816" w:rsidRDefault="00874816" w:rsidP="008B3176">
      <w:pPr>
        <w:spacing w:after="0" w:line="240" w:lineRule="auto"/>
        <w:ind w:left="0" w:right="0" w:firstLine="0"/>
        <w:rPr>
          <w:b/>
          <w:color w:val="000000" w:themeColor="text1"/>
          <w:sz w:val="20"/>
          <w:szCs w:val="20"/>
        </w:rPr>
      </w:pPr>
      <w:bookmarkStart w:id="0" w:name="_gjdgxs" w:colFirst="0" w:colLast="0"/>
      <w:bookmarkEnd w:id="0"/>
    </w:p>
    <w:p w14:paraId="1BFFED2E" w14:textId="6991A0C4" w:rsidR="00302717" w:rsidRDefault="00302717" w:rsidP="00CC31BE">
      <w:pPr>
        <w:spacing w:after="0" w:line="240" w:lineRule="auto"/>
        <w:ind w:left="0" w:right="0" w:firstLine="0"/>
        <w:jc w:val="center"/>
        <w:rPr>
          <w:b/>
          <w:color w:val="000000" w:themeColor="text1"/>
          <w:sz w:val="20"/>
          <w:szCs w:val="20"/>
        </w:rPr>
      </w:pPr>
      <w:r>
        <w:rPr>
          <w:b/>
          <w:color w:val="000000" w:themeColor="text1"/>
          <w:sz w:val="20"/>
          <w:szCs w:val="20"/>
        </w:rPr>
        <w:t xml:space="preserve">MINUTA </w:t>
      </w:r>
    </w:p>
    <w:p w14:paraId="12D17837" w14:textId="77777777" w:rsidR="00302717" w:rsidRDefault="00302717" w:rsidP="00CC31BE">
      <w:pPr>
        <w:spacing w:after="0" w:line="240" w:lineRule="auto"/>
        <w:ind w:left="0" w:right="0" w:firstLine="0"/>
        <w:jc w:val="center"/>
        <w:rPr>
          <w:b/>
          <w:color w:val="000000" w:themeColor="text1"/>
          <w:sz w:val="20"/>
          <w:szCs w:val="20"/>
        </w:rPr>
      </w:pPr>
    </w:p>
    <w:p w14:paraId="1BA384FD" w14:textId="08FD96DF" w:rsidR="00302717" w:rsidRDefault="00CC31BE" w:rsidP="00CC31BE">
      <w:pPr>
        <w:spacing w:after="0" w:line="240" w:lineRule="auto"/>
        <w:ind w:left="0" w:right="0" w:firstLine="0"/>
        <w:jc w:val="center"/>
        <w:rPr>
          <w:b/>
          <w:color w:val="000000" w:themeColor="text1"/>
          <w:sz w:val="20"/>
          <w:szCs w:val="20"/>
        </w:rPr>
      </w:pPr>
      <w:r w:rsidRPr="00CC31BE">
        <w:rPr>
          <w:b/>
          <w:color w:val="000000" w:themeColor="text1"/>
          <w:sz w:val="20"/>
          <w:szCs w:val="20"/>
        </w:rPr>
        <w:t xml:space="preserve">PROYECTO </w:t>
      </w:r>
    </w:p>
    <w:p w14:paraId="0391A808" w14:textId="77777777" w:rsidR="00302717" w:rsidRDefault="00302717" w:rsidP="00CC31BE">
      <w:pPr>
        <w:spacing w:after="0" w:line="240" w:lineRule="auto"/>
        <w:ind w:left="0" w:right="0" w:firstLine="0"/>
        <w:jc w:val="center"/>
        <w:rPr>
          <w:b/>
          <w:color w:val="000000" w:themeColor="text1"/>
          <w:sz w:val="20"/>
          <w:szCs w:val="20"/>
        </w:rPr>
      </w:pPr>
    </w:p>
    <w:p w14:paraId="2C4F672F" w14:textId="77777777" w:rsidR="00302717" w:rsidRDefault="00CC31BE" w:rsidP="00CC31BE">
      <w:pPr>
        <w:spacing w:after="0" w:line="240" w:lineRule="auto"/>
        <w:ind w:left="0" w:right="0" w:firstLine="0"/>
        <w:jc w:val="center"/>
        <w:rPr>
          <w:b/>
          <w:color w:val="000000" w:themeColor="text1"/>
          <w:sz w:val="20"/>
          <w:szCs w:val="20"/>
        </w:rPr>
      </w:pPr>
      <w:r w:rsidRPr="00CC31BE">
        <w:rPr>
          <w:b/>
          <w:color w:val="000000" w:themeColor="text1"/>
          <w:sz w:val="20"/>
          <w:szCs w:val="20"/>
        </w:rPr>
        <w:t>DE</w:t>
      </w:r>
    </w:p>
    <w:p w14:paraId="6BF322F9" w14:textId="05E7E52B" w:rsidR="00302717" w:rsidRDefault="00CC31BE" w:rsidP="00CC31BE">
      <w:pPr>
        <w:spacing w:after="0" w:line="240" w:lineRule="auto"/>
        <w:ind w:left="0" w:right="0" w:firstLine="0"/>
        <w:jc w:val="center"/>
        <w:rPr>
          <w:b/>
          <w:color w:val="000000" w:themeColor="text1"/>
          <w:sz w:val="20"/>
          <w:szCs w:val="20"/>
        </w:rPr>
      </w:pPr>
      <w:r w:rsidRPr="00CC31BE">
        <w:rPr>
          <w:b/>
          <w:color w:val="000000" w:themeColor="text1"/>
          <w:sz w:val="20"/>
          <w:szCs w:val="20"/>
        </w:rPr>
        <w:t xml:space="preserve"> </w:t>
      </w:r>
    </w:p>
    <w:p w14:paraId="787241F7" w14:textId="6B31AE28" w:rsidR="00CC31BE" w:rsidRDefault="00CC31BE" w:rsidP="00CC31BE">
      <w:pPr>
        <w:spacing w:after="0" w:line="240" w:lineRule="auto"/>
        <w:ind w:left="0" w:right="0" w:firstLine="0"/>
        <w:jc w:val="center"/>
        <w:rPr>
          <w:b/>
          <w:color w:val="000000" w:themeColor="text1"/>
          <w:sz w:val="20"/>
          <w:szCs w:val="20"/>
        </w:rPr>
      </w:pPr>
      <w:r w:rsidRPr="00CC31BE">
        <w:rPr>
          <w:b/>
          <w:color w:val="000000" w:themeColor="text1"/>
          <w:sz w:val="20"/>
          <w:szCs w:val="20"/>
        </w:rPr>
        <w:t>DECRETO</w:t>
      </w:r>
    </w:p>
    <w:p w14:paraId="57BF3D5E" w14:textId="77777777" w:rsidR="00CC31BE" w:rsidRPr="00CC31BE" w:rsidRDefault="00CC31BE" w:rsidP="00CC31BE">
      <w:pPr>
        <w:spacing w:after="0" w:line="240" w:lineRule="auto"/>
        <w:ind w:left="0" w:right="0" w:firstLine="0"/>
        <w:rPr>
          <w:b/>
          <w:color w:val="000000" w:themeColor="text1"/>
          <w:sz w:val="20"/>
          <w:szCs w:val="20"/>
        </w:rPr>
      </w:pPr>
    </w:p>
    <w:p w14:paraId="5EA233A9" w14:textId="77777777" w:rsidR="00CC31BE" w:rsidRPr="00CC31BE" w:rsidRDefault="00CC31BE" w:rsidP="00CC31BE">
      <w:pPr>
        <w:spacing w:after="0" w:line="240" w:lineRule="auto"/>
        <w:ind w:left="0" w:right="0" w:firstLine="0"/>
        <w:rPr>
          <w:b/>
          <w:color w:val="000000" w:themeColor="text1"/>
          <w:sz w:val="20"/>
          <w:szCs w:val="20"/>
        </w:rPr>
      </w:pPr>
      <w:r w:rsidRPr="00CC31BE">
        <w:rPr>
          <w:b/>
          <w:color w:val="000000" w:themeColor="text1"/>
          <w:sz w:val="20"/>
          <w:szCs w:val="20"/>
        </w:rPr>
        <w:t>POR EL QUE SE REFORMA EL ARTÍCULO 107 Y SE ADICIONA UN QUINTO PÁRRAFO AL ARTÍCULO 105 DE LA CONSTITUCIÓN POLÍTICA DE LOS ESTADOS UNIDOS MEXICANOS, EN MATERIA DE INIMPUGNABILIDAD DE LAS ADICIONES O REFORMAS A LA CONSTITUCIÓN FEDERAL.</w:t>
      </w:r>
    </w:p>
    <w:p w14:paraId="0FA4C58C" w14:textId="77777777" w:rsidR="00CC31BE" w:rsidRPr="00CC31BE" w:rsidRDefault="00CC31BE" w:rsidP="00CC31BE">
      <w:pPr>
        <w:spacing w:after="0" w:line="240" w:lineRule="auto"/>
        <w:ind w:left="0" w:right="0" w:firstLine="0"/>
        <w:rPr>
          <w:b/>
          <w:color w:val="000000" w:themeColor="text1"/>
          <w:sz w:val="20"/>
          <w:szCs w:val="20"/>
        </w:rPr>
      </w:pPr>
    </w:p>
    <w:p w14:paraId="3F3B3598" w14:textId="0161AE92" w:rsidR="00CC31BE" w:rsidRPr="00484C7E" w:rsidRDefault="00CC31BE" w:rsidP="00CC31BE">
      <w:pPr>
        <w:spacing w:after="0" w:line="240" w:lineRule="auto"/>
        <w:ind w:left="0" w:right="0" w:firstLine="0"/>
        <w:rPr>
          <w:color w:val="000000" w:themeColor="text1"/>
          <w:sz w:val="20"/>
          <w:szCs w:val="20"/>
        </w:rPr>
      </w:pPr>
      <w:r w:rsidRPr="00CC31BE">
        <w:rPr>
          <w:b/>
          <w:color w:val="000000" w:themeColor="text1"/>
          <w:sz w:val="20"/>
          <w:szCs w:val="20"/>
        </w:rPr>
        <w:t>Artículo Único</w:t>
      </w:r>
      <w:r w:rsidRPr="006902F3">
        <w:rPr>
          <w:b/>
          <w:color w:val="000000" w:themeColor="text1"/>
          <w:sz w:val="20"/>
          <w:szCs w:val="20"/>
        </w:rPr>
        <w:t>.</w:t>
      </w:r>
      <w:r w:rsidR="006902F3" w:rsidRPr="006902F3">
        <w:rPr>
          <w:b/>
          <w:color w:val="000000" w:themeColor="text1"/>
          <w:sz w:val="20"/>
          <w:szCs w:val="20"/>
        </w:rPr>
        <w:t>-</w:t>
      </w:r>
      <w:r w:rsidRPr="00CC31BE">
        <w:rPr>
          <w:b/>
          <w:color w:val="000000" w:themeColor="text1"/>
          <w:sz w:val="20"/>
          <w:szCs w:val="20"/>
        </w:rPr>
        <w:t xml:space="preserve"> </w:t>
      </w:r>
      <w:r w:rsidRPr="00484C7E">
        <w:rPr>
          <w:color w:val="000000" w:themeColor="text1"/>
          <w:sz w:val="20"/>
          <w:szCs w:val="20"/>
        </w:rPr>
        <w:t>Se reforma el primer párrafo de la fracción II del artículo 107, y se adiciona un quinto párrafo al artículo 105, de la Constitución Política de los Estados Unidos Mexicanos, para quedar como sigue:</w:t>
      </w:r>
    </w:p>
    <w:p w14:paraId="5D83E8BA" w14:textId="77777777" w:rsidR="00CC31BE" w:rsidRPr="00CC31BE" w:rsidRDefault="00CC31BE" w:rsidP="00CC31BE">
      <w:pPr>
        <w:spacing w:after="0" w:line="240" w:lineRule="auto"/>
        <w:ind w:left="0" w:right="0" w:firstLine="0"/>
        <w:rPr>
          <w:b/>
          <w:color w:val="000000" w:themeColor="text1"/>
          <w:sz w:val="20"/>
          <w:szCs w:val="20"/>
        </w:rPr>
      </w:pPr>
    </w:p>
    <w:p w14:paraId="2883FF9D" w14:textId="4AADD6CE" w:rsidR="00CC31BE" w:rsidRPr="00CC31BE" w:rsidRDefault="00CC31BE" w:rsidP="00CC31BE">
      <w:pPr>
        <w:spacing w:after="0" w:line="240" w:lineRule="auto"/>
        <w:ind w:left="0" w:right="0" w:firstLine="0"/>
        <w:rPr>
          <w:b/>
          <w:color w:val="000000" w:themeColor="text1"/>
          <w:sz w:val="20"/>
          <w:szCs w:val="20"/>
        </w:rPr>
      </w:pPr>
      <w:r w:rsidRPr="00CC31BE">
        <w:rPr>
          <w:b/>
          <w:color w:val="000000" w:themeColor="text1"/>
          <w:sz w:val="20"/>
          <w:szCs w:val="20"/>
        </w:rPr>
        <w:t>Artículo 105.</w:t>
      </w:r>
      <w:r w:rsidR="001E5A71">
        <w:rPr>
          <w:b/>
          <w:color w:val="000000" w:themeColor="text1"/>
          <w:sz w:val="20"/>
          <w:szCs w:val="20"/>
        </w:rPr>
        <w:t xml:space="preserve"> …</w:t>
      </w:r>
    </w:p>
    <w:p w14:paraId="6AF1EDEB" w14:textId="77777777" w:rsidR="00CC31BE" w:rsidRPr="00CC31BE" w:rsidRDefault="00CC31BE" w:rsidP="00CC31BE">
      <w:pPr>
        <w:spacing w:after="0" w:line="240" w:lineRule="auto"/>
        <w:ind w:left="0" w:right="0" w:firstLine="0"/>
        <w:rPr>
          <w:b/>
          <w:color w:val="000000" w:themeColor="text1"/>
          <w:sz w:val="20"/>
          <w:szCs w:val="20"/>
        </w:rPr>
      </w:pPr>
    </w:p>
    <w:p w14:paraId="5E413FF0" w14:textId="77777777" w:rsidR="00CC31BE" w:rsidRDefault="00CC31BE" w:rsidP="00AF5CAF">
      <w:pPr>
        <w:spacing w:after="0" w:line="240" w:lineRule="auto"/>
        <w:ind w:left="0" w:right="0" w:firstLine="720"/>
        <w:rPr>
          <w:b/>
          <w:color w:val="000000" w:themeColor="text1"/>
          <w:sz w:val="20"/>
          <w:szCs w:val="20"/>
        </w:rPr>
      </w:pPr>
      <w:r w:rsidRPr="00CC31BE">
        <w:rPr>
          <w:b/>
          <w:color w:val="000000" w:themeColor="text1"/>
          <w:sz w:val="20"/>
          <w:szCs w:val="20"/>
        </w:rPr>
        <w:t>I. a III. ...</w:t>
      </w:r>
    </w:p>
    <w:p w14:paraId="62708079" w14:textId="77777777" w:rsidR="001E5A71" w:rsidRDefault="001E5A71" w:rsidP="00CC31BE">
      <w:pPr>
        <w:spacing w:after="0" w:line="240" w:lineRule="auto"/>
        <w:ind w:left="0" w:right="0" w:firstLine="0"/>
        <w:rPr>
          <w:b/>
          <w:color w:val="000000" w:themeColor="text1"/>
          <w:sz w:val="20"/>
          <w:szCs w:val="20"/>
        </w:rPr>
      </w:pPr>
    </w:p>
    <w:p w14:paraId="3CD7CD37" w14:textId="3DE88F3F" w:rsidR="001E5A71" w:rsidRDefault="001E5A71" w:rsidP="00CC31BE">
      <w:pPr>
        <w:spacing w:after="0" w:line="240" w:lineRule="auto"/>
        <w:ind w:left="0" w:right="0" w:firstLine="0"/>
        <w:rPr>
          <w:b/>
          <w:color w:val="000000" w:themeColor="text1"/>
          <w:sz w:val="20"/>
          <w:szCs w:val="20"/>
        </w:rPr>
      </w:pPr>
      <w:r w:rsidRPr="00CC31BE">
        <w:rPr>
          <w:b/>
          <w:color w:val="000000" w:themeColor="text1"/>
          <w:sz w:val="20"/>
          <w:szCs w:val="20"/>
        </w:rPr>
        <w:t>...</w:t>
      </w:r>
    </w:p>
    <w:p w14:paraId="2E2E0281" w14:textId="77777777" w:rsidR="009D5DAA" w:rsidRDefault="009D5DAA" w:rsidP="00CC31BE">
      <w:pPr>
        <w:spacing w:after="0" w:line="240" w:lineRule="auto"/>
        <w:ind w:left="0" w:right="0" w:firstLine="0"/>
        <w:rPr>
          <w:b/>
          <w:color w:val="000000" w:themeColor="text1"/>
          <w:sz w:val="20"/>
          <w:szCs w:val="20"/>
        </w:rPr>
      </w:pPr>
    </w:p>
    <w:p w14:paraId="1DCC3CAE" w14:textId="52C0168D" w:rsidR="001E5A71" w:rsidRDefault="001E5A71" w:rsidP="00CC31BE">
      <w:pPr>
        <w:spacing w:after="0" w:line="240" w:lineRule="auto"/>
        <w:ind w:left="0" w:right="0" w:firstLine="0"/>
        <w:rPr>
          <w:b/>
          <w:color w:val="000000" w:themeColor="text1"/>
          <w:sz w:val="20"/>
          <w:szCs w:val="20"/>
        </w:rPr>
      </w:pPr>
      <w:r w:rsidRPr="00CC31BE">
        <w:rPr>
          <w:b/>
          <w:color w:val="000000" w:themeColor="text1"/>
          <w:sz w:val="20"/>
          <w:szCs w:val="20"/>
        </w:rPr>
        <w:t>...</w:t>
      </w:r>
    </w:p>
    <w:p w14:paraId="726608A8" w14:textId="77777777" w:rsidR="009D5DAA" w:rsidRDefault="009D5DAA" w:rsidP="00CC31BE">
      <w:pPr>
        <w:spacing w:after="0" w:line="240" w:lineRule="auto"/>
        <w:ind w:left="0" w:right="0" w:firstLine="0"/>
        <w:rPr>
          <w:b/>
          <w:color w:val="000000" w:themeColor="text1"/>
          <w:sz w:val="20"/>
          <w:szCs w:val="20"/>
        </w:rPr>
      </w:pPr>
    </w:p>
    <w:p w14:paraId="2CAF8B72" w14:textId="3622DC31" w:rsidR="001E5A71" w:rsidRPr="00CC31BE" w:rsidRDefault="001E5A71" w:rsidP="00CC31BE">
      <w:pPr>
        <w:spacing w:after="0" w:line="240" w:lineRule="auto"/>
        <w:ind w:left="0" w:right="0" w:firstLine="0"/>
        <w:rPr>
          <w:b/>
          <w:color w:val="000000" w:themeColor="text1"/>
          <w:sz w:val="20"/>
          <w:szCs w:val="20"/>
        </w:rPr>
      </w:pPr>
      <w:r w:rsidRPr="00CC31BE">
        <w:rPr>
          <w:b/>
          <w:color w:val="000000" w:themeColor="text1"/>
          <w:sz w:val="20"/>
          <w:szCs w:val="20"/>
        </w:rPr>
        <w:t>...</w:t>
      </w:r>
    </w:p>
    <w:p w14:paraId="083EC5DD" w14:textId="77777777" w:rsidR="00CC31BE" w:rsidRPr="00CC31BE" w:rsidRDefault="00CC31BE" w:rsidP="00CC31BE">
      <w:pPr>
        <w:spacing w:after="0" w:line="240" w:lineRule="auto"/>
        <w:ind w:left="0" w:right="0" w:firstLine="0"/>
        <w:rPr>
          <w:b/>
          <w:color w:val="000000" w:themeColor="text1"/>
          <w:sz w:val="20"/>
          <w:szCs w:val="20"/>
        </w:rPr>
      </w:pPr>
    </w:p>
    <w:p w14:paraId="6B39636F" w14:textId="156BAD40" w:rsidR="00CC31BE" w:rsidRPr="00364027" w:rsidRDefault="00CC31BE" w:rsidP="00CC31BE">
      <w:pPr>
        <w:spacing w:after="0" w:line="240" w:lineRule="auto"/>
        <w:ind w:left="0" w:right="0" w:firstLine="0"/>
        <w:rPr>
          <w:b/>
          <w:color w:val="000000" w:themeColor="text1"/>
          <w:sz w:val="20"/>
          <w:szCs w:val="20"/>
        </w:rPr>
      </w:pPr>
      <w:r w:rsidRPr="00364027">
        <w:rPr>
          <w:b/>
          <w:color w:val="000000" w:themeColor="text1"/>
          <w:sz w:val="20"/>
          <w:szCs w:val="20"/>
        </w:rPr>
        <w:t xml:space="preserve">Son improcedentes las </w:t>
      </w:r>
      <w:r w:rsidR="001E5A71" w:rsidRPr="00364027">
        <w:rPr>
          <w:b/>
          <w:color w:val="000000" w:themeColor="text1"/>
          <w:sz w:val="20"/>
          <w:szCs w:val="20"/>
        </w:rPr>
        <w:t>controversias constitucionales o</w:t>
      </w:r>
      <w:r w:rsidRPr="00364027">
        <w:rPr>
          <w:b/>
          <w:color w:val="000000" w:themeColor="text1"/>
          <w:sz w:val="20"/>
          <w:szCs w:val="20"/>
        </w:rPr>
        <w:t xml:space="preserve"> acciones de inconstitucionalidad que tengan por objeto controvertir las adiciones o reformas a esta Constitución.</w:t>
      </w:r>
    </w:p>
    <w:p w14:paraId="13A8835A" w14:textId="77777777" w:rsidR="00CC31BE" w:rsidRPr="00CC31BE" w:rsidRDefault="00CC31BE" w:rsidP="00CC31BE">
      <w:pPr>
        <w:spacing w:after="0" w:line="240" w:lineRule="auto"/>
        <w:ind w:left="0" w:right="0" w:firstLine="0"/>
        <w:rPr>
          <w:b/>
          <w:color w:val="000000" w:themeColor="text1"/>
          <w:sz w:val="20"/>
          <w:szCs w:val="20"/>
        </w:rPr>
      </w:pPr>
    </w:p>
    <w:p w14:paraId="42C3C812" w14:textId="2F0621D8" w:rsidR="00CC31BE" w:rsidRPr="00CC31BE" w:rsidRDefault="00CC31BE" w:rsidP="00CC31BE">
      <w:pPr>
        <w:spacing w:after="0" w:line="240" w:lineRule="auto"/>
        <w:ind w:left="0" w:right="0" w:firstLine="0"/>
        <w:rPr>
          <w:b/>
          <w:color w:val="000000" w:themeColor="text1"/>
          <w:sz w:val="20"/>
          <w:szCs w:val="20"/>
        </w:rPr>
      </w:pPr>
      <w:r w:rsidRPr="00CC31BE">
        <w:rPr>
          <w:b/>
          <w:color w:val="000000" w:themeColor="text1"/>
          <w:sz w:val="20"/>
          <w:szCs w:val="20"/>
        </w:rPr>
        <w:t>Artículo 107.</w:t>
      </w:r>
      <w:r w:rsidR="00022AB5">
        <w:rPr>
          <w:b/>
          <w:color w:val="000000" w:themeColor="text1"/>
          <w:sz w:val="20"/>
          <w:szCs w:val="20"/>
        </w:rPr>
        <w:t xml:space="preserve"> </w:t>
      </w:r>
      <w:r w:rsidRPr="00CC31BE">
        <w:rPr>
          <w:b/>
          <w:color w:val="000000" w:themeColor="text1"/>
          <w:sz w:val="20"/>
          <w:szCs w:val="20"/>
        </w:rPr>
        <w:t>...</w:t>
      </w:r>
    </w:p>
    <w:p w14:paraId="6BDF331A" w14:textId="77777777" w:rsidR="00CC31BE" w:rsidRDefault="00CC31BE" w:rsidP="00CC31BE">
      <w:pPr>
        <w:spacing w:after="0" w:line="240" w:lineRule="auto"/>
        <w:ind w:left="0" w:right="0" w:firstLine="0"/>
        <w:rPr>
          <w:b/>
          <w:color w:val="000000" w:themeColor="text1"/>
          <w:sz w:val="20"/>
          <w:szCs w:val="20"/>
        </w:rPr>
      </w:pPr>
    </w:p>
    <w:p w14:paraId="194D1D2F" w14:textId="7AA17AEE" w:rsidR="00022AB5" w:rsidRDefault="00022AB5" w:rsidP="008D3D65">
      <w:pPr>
        <w:spacing w:after="0" w:line="240" w:lineRule="auto"/>
        <w:ind w:left="0" w:right="0" w:firstLine="720"/>
        <w:rPr>
          <w:b/>
          <w:color w:val="000000" w:themeColor="text1"/>
          <w:sz w:val="20"/>
          <w:szCs w:val="20"/>
        </w:rPr>
      </w:pPr>
      <w:r>
        <w:rPr>
          <w:b/>
          <w:color w:val="000000" w:themeColor="text1"/>
          <w:sz w:val="20"/>
          <w:szCs w:val="20"/>
        </w:rPr>
        <w:t>I. …</w:t>
      </w:r>
    </w:p>
    <w:p w14:paraId="268D180A" w14:textId="77777777" w:rsidR="0049551B" w:rsidRPr="00CC31BE" w:rsidRDefault="0049551B" w:rsidP="00CC31BE">
      <w:pPr>
        <w:spacing w:after="0" w:line="240" w:lineRule="auto"/>
        <w:ind w:left="0" w:right="0" w:firstLine="0"/>
        <w:rPr>
          <w:b/>
          <w:color w:val="000000" w:themeColor="text1"/>
          <w:sz w:val="20"/>
          <w:szCs w:val="20"/>
        </w:rPr>
      </w:pPr>
    </w:p>
    <w:p w14:paraId="7B45CB7C" w14:textId="6CB8611B" w:rsidR="00CC31BE" w:rsidRPr="00364027" w:rsidRDefault="00CC31BE" w:rsidP="008D3D65">
      <w:pPr>
        <w:spacing w:after="0" w:line="240" w:lineRule="auto"/>
        <w:ind w:left="0" w:right="0" w:firstLine="720"/>
        <w:rPr>
          <w:b/>
          <w:color w:val="000000" w:themeColor="text1"/>
          <w:sz w:val="20"/>
          <w:szCs w:val="20"/>
        </w:rPr>
      </w:pPr>
      <w:r w:rsidRPr="00CC31BE">
        <w:rPr>
          <w:b/>
          <w:color w:val="000000" w:themeColor="text1"/>
          <w:sz w:val="20"/>
          <w:szCs w:val="20"/>
        </w:rPr>
        <w:t xml:space="preserve">II. </w:t>
      </w:r>
      <w:r w:rsidRPr="0049551B">
        <w:rPr>
          <w:color w:val="000000" w:themeColor="text1"/>
          <w:sz w:val="20"/>
          <w:szCs w:val="20"/>
        </w:rPr>
        <w:t xml:space="preserve">Las sentencias que se pronuncien en los juicios de amparo sólo se ocuparán de personas quejosas que lo hubieren solicitado, limitándose a ampararlas y protegerlas, si procediere, en el caso especial sobre el que verse la demanda. Tratándose de juicios de amparo que resuelvan la inconstitucionalidad de normas generales, en ningún caso las sentencias que se dicten fijarán efectos generales. </w:t>
      </w:r>
      <w:r w:rsidRPr="00364027">
        <w:rPr>
          <w:b/>
          <w:color w:val="000000" w:themeColor="text1"/>
          <w:sz w:val="20"/>
          <w:szCs w:val="20"/>
        </w:rPr>
        <w:t>No procederá el juicio de amparo contra adiciones o reformas a esta Constitución.</w:t>
      </w:r>
    </w:p>
    <w:p w14:paraId="37F9ED02" w14:textId="77777777" w:rsidR="00396395" w:rsidRDefault="00396395" w:rsidP="00CC31BE">
      <w:pPr>
        <w:spacing w:after="0" w:line="240" w:lineRule="auto"/>
        <w:ind w:left="0" w:right="0" w:firstLine="0"/>
        <w:rPr>
          <w:color w:val="000000" w:themeColor="text1"/>
          <w:sz w:val="20"/>
          <w:szCs w:val="20"/>
        </w:rPr>
      </w:pPr>
    </w:p>
    <w:p w14:paraId="2ABC06A1" w14:textId="0FE6FB7F" w:rsidR="00396395" w:rsidRDefault="00396395" w:rsidP="008D3D65">
      <w:pPr>
        <w:spacing w:after="0" w:line="240" w:lineRule="auto"/>
        <w:ind w:left="0" w:right="0" w:firstLine="720"/>
        <w:rPr>
          <w:b/>
          <w:color w:val="000000" w:themeColor="text1"/>
          <w:sz w:val="20"/>
          <w:szCs w:val="20"/>
        </w:rPr>
      </w:pPr>
      <w:r w:rsidRPr="000C4C05">
        <w:rPr>
          <w:b/>
          <w:color w:val="000000" w:themeColor="text1"/>
          <w:sz w:val="20"/>
          <w:szCs w:val="20"/>
        </w:rPr>
        <w:t>...</w:t>
      </w:r>
    </w:p>
    <w:p w14:paraId="2B4AFAB9" w14:textId="77777777" w:rsidR="009D5DAA" w:rsidRPr="000C4C05" w:rsidRDefault="009D5DAA" w:rsidP="008D3D65">
      <w:pPr>
        <w:spacing w:after="0" w:line="240" w:lineRule="auto"/>
        <w:ind w:left="0" w:right="0" w:firstLine="720"/>
        <w:rPr>
          <w:b/>
          <w:color w:val="000000" w:themeColor="text1"/>
          <w:sz w:val="20"/>
          <w:szCs w:val="20"/>
        </w:rPr>
      </w:pPr>
    </w:p>
    <w:p w14:paraId="48D05CEF" w14:textId="76815EE6" w:rsidR="00396395" w:rsidRDefault="00396395" w:rsidP="008D3D65">
      <w:pPr>
        <w:spacing w:after="0" w:line="240" w:lineRule="auto"/>
        <w:ind w:left="0" w:right="0" w:firstLine="720"/>
        <w:rPr>
          <w:b/>
          <w:color w:val="000000" w:themeColor="text1"/>
          <w:sz w:val="20"/>
          <w:szCs w:val="20"/>
        </w:rPr>
      </w:pPr>
      <w:r w:rsidRPr="000C4C05">
        <w:rPr>
          <w:b/>
          <w:color w:val="000000" w:themeColor="text1"/>
          <w:sz w:val="20"/>
          <w:szCs w:val="20"/>
        </w:rPr>
        <w:t>...</w:t>
      </w:r>
    </w:p>
    <w:p w14:paraId="5C2299A2" w14:textId="77777777" w:rsidR="009D5DAA" w:rsidRPr="000C4C05" w:rsidRDefault="009D5DAA" w:rsidP="008D3D65">
      <w:pPr>
        <w:spacing w:after="0" w:line="240" w:lineRule="auto"/>
        <w:ind w:left="0" w:right="0" w:firstLine="720"/>
        <w:rPr>
          <w:b/>
          <w:color w:val="000000" w:themeColor="text1"/>
          <w:sz w:val="20"/>
          <w:szCs w:val="20"/>
        </w:rPr>
      </w:pPr>
    </w:p>
    <w:p w14:paraId="7C8A1CA7" w14:textId="366CD443" w:rsidR="00396395" w:rsidRDefault="00396395" w:rsidP="008D3D65">
      <w:pPr>
        <w:spacing w:after="0" w:line="240" w:lineRule="auto"/>
        <w:ind w:left="0" w:right="0" w:firstLine="720"/>
        <w:rPr>
          <w:b/>
          <w:color w:val="000000" w:themeColor="text1"/>
          <w:sz w:val="20"/>
          <w:szCs w:val="20"/>
        </w:rPr>
      </w:pPr>
      <w:r w:rsidRPr="000C4C05">
        <w:rPr>
          <w:b/>
          <w:color w:val="000000" w:themeColor="text1"/>
          <w:sz w:val="20"/>
          <w:szCs w:val="20"/>
        </w:rPr>
        <w:t>...</w:t>
      </w:r>
    </w:p>
    <w:p w14:paraId="0817E436" w14:textId="77777777" w:rsidR="009D5DAA" w:rsidRPr="000C4C05" w:rsidRDefault="009D5DAA" w:rsidP="008D3D65">
      <w:pPr>
        <w:spacing w:after="0" w:line="240" w:lineRule="auto"/>
        <w:ind w:left="0" w:right="0" w:firstLine="720"/>
        <w:rPr>
          <w:b/>
          <w:color w:val="000000" w:themeColor="text1"/>
          <w:sz w:val="20"/>
          <w:szCs w:val="20"/>
        </w:rPr>
      </w:pPr>
    </w:p>
    <w:p w14:paraId="597A3F15" w14:textId="179AA53D" w:rsidR="00396395" w:rsidRDefault="00396395" w:rsidP="008D3D65">
      <w:pPr>
        <w:spacing w:after="0" w:line="240" w:lineRule="auto"/>
        <w:ind w:left="0" w:right="0" w:firstLine="720"/>
        <w:rPr>
          <w:b/>
          <w:color w:val="000000" w:themeColor="text1"/>
          <w:sz w:val="20"/>
          <w:szCs w:val="20"/>
        </w:rPr>
      </w:pPr>
      <w:r w:rsidRPr="000C4C05">
        <w:rPr>
          <w:b/>
          <w:color w:val="000000" w:themeColor="text1"/>
          <w:sz w:val="20"/>
          <w:szCs w:val="20"/>
        </w:rPr>
        <w:t>...</w:t>
      </w:r>
    </w:p>
    <w:p w14:paraId="22C1E2CA" w14:textId="77777777" w:rsidR="009D5DAA" w:rsidRPr="000C4C05" w:rsidRDefault="009D5DAA" w:rsidP="008D3D65">
      <w:pPr>
        <w:spacing w:after="0" w:line="240" w:lineRule="auto"/>
        <w:ind w:left="0" w:right="0" w:firstLine="720"/>
        <w:rPr>
          <w:b/>
          <w:color w:val="000000" w:themeColor="text1"/>
          <w:sz w:val="20"/>
          <w:szCs w:val="20"/>
        </w:rPr>
      </w:pPr>
    </w:p>
    <w:p w14:paraId="41D2F1C1" w14:textId="032619C2" w:rsidR="00396395" w:rsidRDefault="00396395" w:rsidP="008D3D65">
      <w:pPr>
        <w:spacing w:after="0" w:line="240" w:lineRule="auto"/>
        <w:ind w:left="0" w:right="0" w:firstLine="720"/>
        <w:rPr>
          <w:b/>
          <w:color w:val="000000" w:themeColor="text1"/>
          <w:sz w:val="20"/>
          <w:szCs w:val="20"/>
        </w:rPr>
      </w:pPr>
      <w:r w:rsidRPr="000C4C05">
        <w:rPr>
          <w:b/>
          <w:color w:val="000000" w:themeColor="text1"/>
          <w:sz w:val="20"/>
          <w:szCs w:val="20"/>
        </w:rPr>
        <w:t>...</w:t>
      </w:r>
    </w:p>
    <w:p w14:paraId="67B6C7B2" w14:textId="77777777" w:rsidR="009D5DAA" w:rsidRPr="000C4C05" w:rsidRDefault="009D5DAA" w:rsidP="008D3D65">
      <w:pPr>
        <w:spacing w:after="0" w:line="240" w:lineRule="auto"/>
        <w:ind w:left="0" w:right="0" w:firstLine="720"/>
        <w:rPr>
          <w:b/>
          <w:color w:val="000000" w:themeColor="text1"/>
          <w:sz w:val="20"/>
          <w:szCs w:val="20"/>
        </w:rPr>
      </w:pPr>
    </w:p>
    <w:p w14:paraId="54914CE2" w14:textId="6A17D58D" w:rsidR="00396395" w:rsidRDefault="00396395" w:rsidP="008D3D65">
      <w:pPr>
        <w:spacing w:after="0" w:line="240" w:lineRule="auto"/>
        <w:ind w:left="0" w:right="0" w:firstLine="720"/>
        <w:rPr>
          <w:b/>
          <w:color w:val="000000" w:themeColor="text1"/>
          <w:sz w:val="20"/>
          <w:szCs w:val="20"/>
        </w:rPr>
      </w:pPr>
      <w:r w:rsidRPr="000C4C05">
        <w:rPr>
          <w:b/>
          <w:color w:val="000000" w:themeColor="text1"/>
          <w:sz w:val="20"/>
          <w:szCs w:val="20"/>
        </w:rPr>
        <w:t>...</w:t>
      </w:r>
    </w:p>
    <w:p w14:paraId="0A570E68" w14:textId="77777777" w:rsidR="00396395" w:rsidRPr="000C4C05" w:rsidRDefault="00396395" w:rsidP="00CC31BE">
      <w:pPr>
        <w:spacing w:after="0" w:line="240" w:lineRule="auto"/>
        <w:ind w:left="0" w:right="0" w:firstLine="0"/>
        <w:rPr>
          <w:b/>
          <w:color w:val="000000" w:themeColor="text1"/>
          <w:sz w:val="20"/>
          <w:szCs w:val="20"/>
        </w:rPr>
      </w:pPr>
    </w:p>
    <w:p w14:paraId="4C8E85B3" w14:textId="6F9EB612" w:rsidR="004443A1" w:rsidRPr="000C4C05" w:rsidRDefault="004443A1" w:rsidP="00CC31BE">
      <w:pPr>
        <w:spacing w:after="0" w:line="240" w:lineRule="auto"/>
        <w:ind w:left="0" w:right="0" w:firstLine="0"/>
        <w:rPr>
          <w:b/>
          <w:color w:val="000000" w:themeColor="text1"/>
          <w:sz w:val="20"/>
          <w:szCs w:val="20"/>
        </w:rPr>
      </w:pPr>
      <w:r w:rsidRPr="000C4C05">
        <w:rPr>
          <w:b/>
          <w:color w:val="000000" w:themeColor="text1"/>
          <w:sz w:val="20"/>
          <w:szCs w:val="20"/>
        </w:rPr>
        <w:t xml:space="preserve">III. </w:t>
      </w:r>
      <w:r>
        <w:rPr>
          <w:color w:val="000000" w:themeColor="text1"/>
          <w:sz w:val="20"/>
          <w:szCs w:val="20"/>
        </w:rPr>
        <w:t xml:space="preserve">a </w:t>
      </w:r>
      <w:r w:rsidRPr="000C4C05">
        <w:rPr>
          <w:b/>
          <w:color w:val="000000" w:themeColor="text1"/>
          <w:sz w:val="20"/>
          <w:szCs w:val="20"/>
        </w:rPr>
        <w:t>XVIII. …</w:t>
      </w:r>
    </w:p>
    <w:p w14:paraId="1F525F60" w14:textId="3621B54D" w:rsidR="008B3176" w:rsidRDefault="008B3176" w:rsidP="008B3176">
      <w:pPr>
        <w:spacing w:after="0" w:line="240" w:lineRule="auto"/>
        <w:ind w:left="0" w:right="0" w:firstLine="0"/>
        <w:rPr>
          <w:b/>
          <w:color w:val="000000" w:themeColor="text1"/>
          <w:sz w:val="20"/>
          <w:szCs w:val="20"/>
        </w:rPr>
      </w:pPr>
    </w:p>
    <w:p w14:paraId="7B874B64" w14:textId="53879D0D" w:rsidR="00EF46EB" w:rsidRPr="00EF46EB" w:rsidRDefault="008651A2" w:rsidP="00EF46EB">
      <w:pPr>
        <w:spacing w:after="0" w:line="240" w:lineRule="auto"/>
        <w:ind w:left="0" w:right="0" w:firstLine="0"/>
        <w:jc w:val="center"/>
        <w:rPr>
          <w:b/>
          <w:color w:val="000000" w:themeColor="text1"/>
          <w:sz w:val="20"/>
          <w:szCs w:val="20"/>
        </w:rPr>
      </w:pPr>
      <w:r>
        <w:rPr>
          <w:b/>
          <w:color w:val="000000" w:themeColor="text1"/>
          <w:sz w:val="20"/>
          <w:szCs w:val="20"/>
        </w:rPr>
        <w:t>T</w:t>
      </w:r>
      <w:r w:rsidR="009D5DAA">
        <w:rPr>
          <w:b/>
          <w:color w:val="000000" w:themeColor="text1"/>
          <w:sz w:val="20"/>
          <w:szCs w:val="20"/>
        </w:rPr>
        <w:t xml:space="preserve">ransitorios </w:t>
      </w:r>
    </w:p>
    <w:p w14:paraId="1064244E" w14:textId="77777777" w:rsidR="00EF46EB" w:rsidRPr="00EF46EB" w:rsidRDefault="00EF46EB" w:rsidP="00EF46EB">
      <w:pPr>
        <w:spacing w:after="0" w:line="240" w:lineRule="auto"/>
        <w:ind w:left="0" w:right="0" w:firstLine="0"/>
        <w:rPr>
          <w:b/>
          <w:color w:val="000000" w:themeColor="text1"/>
          <w:sz w:val="20"/>
          <w:szCs w:val="20"/>
        </w:rPr>
      </w:pPr>
    </w:p>
    <w:p w14:paraId="6CD18A3E" w14:textId="103CA63F" w:rsidR="00EF46EB" w:rsidRPr="002E745C" w:rsidRDefault="00E57365" w:rsidP="00EF46EB">
      <w:pPr>
        <w:spacing w:after="0" w:line="240" w:lineRule="auto"/>
        <w:ind w:left="0" w:right="0" w:firstLine="0"/>
        <w:rPr>
          <w:color w:val="000000" w:themeColor="text1"/>
          <w:sz w:val="20"/>
          <w:szCs w:val="20"/>
        </w:rPr>
      </w:pPr>
      <w:r>
        <w:rPr>
          <w:b/>
          <w:color w:val="000000" w:themeColor="text1"/>
          <w:sz w:val="20"/>
          <w:szCs w:val="20"/>
        </w:rPr>
        <w:t>Primero</w:t>
      </w:r>
      <w:r w:rsidR="008651A2">
        <w:rPr>
          <w:b/>
          <w:color w:val="000000" w:themeColor="text1"/>
          <w:sz w:val="20"/>
          <w:szCs w:val="20"/>
        </w:rPr>
        <w:t>.</w:t>
      </w:r>
      <w:r>
        <w:rPr>
          <w:b/>
          <w:color w:val="000000" w:themeColor="text1"/>
          <w:sz w:val="20"/>
          <w:szCs w:val="20"/>
        </w:rPr>
        <w:t>-</w:t>
      </w:r>
      <w:r w:rsidR="008651A2">
        <w:rPr>
          <w:b/>
          <w:color w:val="000000" w:themeColor="text1"/>
          <w:sz w:val="20"/>
          <w:szCs w:val="20"/>
        </w:rPr>
        <w:t xml:space="preserve"> </w:t>
      </w:r>
      <w:r w:rsidR="00EF46EB" w:rsidRPr="002E745C">
        <w:rPr>
          <w:color w:val="000000" w:themeColor="text1"/>
          <w:sz w:val="20"/>
          <w:szCs w:val="20"/>
        </w:rPr>
        <w:t>El presente Decreto entrará en vigor al día siguiente de su publicación en el Diario Oficial de la Federación.</w:t>
      </w:r>
    </w:p>
    <w:p w14:paraId="3DB1586C" w14:textId="77777777" w:rsidR="00EF46EB" w:rsidRPr="00EF46EB" w:rsidRDefault="00EF46EB" w:rsidP="00EF46EB">
      <w:pPr>
        <w:spacing w:after="0" w:line="240" w:lineRule="auto"/>
        <w:ind w:left="0" w:right="0" w:firstLine="0"/>
        <w:rPr>
          <w:b/>
          <w:color w:val="000000" w:themeColor="text1"/>
          <w:sz w:val="20"/>
          <w:szCs w:val="20"/>
        </w:rPr>
      </w:pPr>
    </w:p>
    <w:p w14:paraId="6A16AA27" w14:textId="1B79262F" w:rsidR="00EF46EB" w:rsidRDefault="00E57365" w:rsidP="00EF46EB">
      <w:pPr>
        <w:spacing w:after="0" w:line="240" w:lineRule="auto"/>
        <w:ind w:left="0" w:right="0" w:firstLine="0"/>
        <w:rPr>
          <w:b/>
          <w:color w:val="000000" w:themeColor="text1"/>
          <w:sz w:val="20"/>
          <w:szCs w:val="20"/>
        </w:rPr>
      </w:pPr>
      <w:r>
        <w:rPr>
          <w:b/>
          <w:color w:val="000000" w:themeColor="text1"/>
          <w:sz w:val="20"/>
          <w:szCs w:val="20"/>
        </w:rPr>
        <w:t>Segundo</w:t>
      </w:r>
      <w:r w:rsidR="008651A2">
        <w:rPr>
          <w:b/>
          <w:color w:val="000000" w:themeColor="text1"/>
          <w:sz w:val="20"/>
          <w:szCs w:val="20"/>
        </w:rPr>
        <w:t>.</w:t>
      </w:r>
      <w:r>
        <w:rPr>
          <w:b/>
          <w:color w:val="000000" w:themeColor="text1"/>
          <w:sz w:val="20"/>
          <w:szCs w:val="20"/>
        </w:rPr>
        <w:t>-</w:t>
      </w:r>
      <w:r w:rsidR="008651A2">
        <w:rPr>
          <w:b/>
          <w:color w:val="000000" w:themeColor="text1"/>
          <w:sz w:val="20"/>
          <w:szCs w:val="20"/>
        </w:rPr>
        <w:t xml:space="preserve"> </w:t>
      </w:r>
      <w:r w:rsidR="00EF46EB" w:rsidRPr="002E745C">
        <w:rPr>
          <w:color w:val="000000" w:themeColor="text1"/>
          <w:sz w:val="20"/>
          <w:szCs w:val="20"/>
        </w:rPr>
        <w:t>Los asuntos que se encuentren en trámite deberán resolverse conforme a las disposiciones contenidas en el presente Decreto.</w:t>
      </w:r>
    </w:p>
    <w:p w14:paraId="40A7FC79" w14:textId="77777777" w:rsidR="002E745C" w:rsidRDefault="002E745C" w:rsidP="008B3176">
      <w:pPr>
        <w:spacing w:after="0" w:line="240" w:lineRule="auto"/>
        <w:ind w:left="0" w:right="0" w:firstLine="0"/>
        <w:jc w:val="center"/>
        <w:rPr>
          <w:b/>
          <w:sz w:val="22"/>
          <w:szCs w:val="22"/>
        </w:rPr>
      </w:pPr>
    </w:p>
    <w:p w14:paraId="7D2BAFC0" w14:textId="77777777" w:rsidR="008B3176" w:rsidRPr="00464282" w:rsidRDefault="008B3176" w:rsidP="008B3176">
      <w:pPr>
        <w:spacing w:after="0" w:line="240" w:lineRule="auto"/>
        <w:ind w:left="0" w:right="0" w:firstLine="0"/>
        <w:jc w:val="center"/>
        <w:rPr>
          <w:b/>
          <w:sz w:val="22"/>
          <w:szCs w:val="22"/>
        </w:rPr>
      </w:pPr>
      <w:r w:rsidRPr="00464282">
        <w:rPr>
          <w:b/>
          <w:sz w:val="22"/>
          <w:szCs w:val="22"/>
        </w:rPr>
        <w:t>T r a n s i t o r i o s</w:t>
      </w:r>
    </w:p>
    <w:p w14:paraId="100265FE" w14:textId="77777777" w:rsidR="008B3176" w:rsidRPr="00464282" w:rsidRDefault="008B3176" w:rsidP="008B3176">
      <w:pPr>
        <w:spacing w:after="0" w:line="240" w:lineRule="auto"/>
        <w:ind w:left="0" w:right="-6" w:hanging="11"/>
        <w:rPr>
          <w:rFonts w:eastAsia="Calibri"/>
          <w:b/>
          <w:sz w:val="22"/>
          <w:szCs w:val="22"/>
          <w:lang w:eastAsia="en-US"/>
        </w:rPr>
      </w:pPr>
    </w:p>
    <w:p w14:paraId="470F83E2" w14:textId="77777777" w:rsidR="008B3176" w:rsidRPr="00464282" w:rsidRDefault="008B3176" w:rsidP="008B3176">
      <w:pPr>
        <w:spacing w:after="0" w:line="240" w:lineRule="auto"/>
        <w:ind w:left="0" w:right="-6" w:hanging="11"/>
        <w:rPr>
          <w:rFonts w:eastAsia="Calibri"/>
          <w:b/>
          <w:sz w:val="22"/>
          <w:szCs w:val="22"/>
          <w:lang w:eastAsia="en-US"/>
        </w:rPr>
      </w:pPr>
      <w:r w:rsidRPr="00464282">
        <w:rPr>
          <w:rFonts w:eastAsia="Calibri"/>
          <w:b/>
          <w:sz w:val="22"/>
          <w:szCs w:val="22"/>
          <w:lang w:eastAsia="en-US"/>
        </w:rPr>
        <w:t>Publicación</w:t>
      </w:r>
    </w:p>
    <w:p w14:paraId="68F88589" w14:textId="5562F10F" w:rsidR="008B3176" w:rsidRDefault="008B3176" w:rsidP="008B3176">
      <w:pPr>
        <w:spacing w:after="0" w:line="240" w:lineRule="auto"/>
        <w:ind w:left="0" w:right="-6" w:hanging="11"/>
        <w:rPr>
          <w:rFonts w:eastAsia="Calibri"/>
          <w:sz w:val="22"/>
          <w:szCs w:val="22"/>
          <w:lang w:eastAsia="en-US"/>
        </w:rPr>
      </w:pPr>
      <w:r w:rsidRPr="00464282">
        <w:rPr>
          <w:rFonts w:eastAsia="Calibri"/>
          <w:b/>
          <w:sz w:val="22"/>
          <w:szCs w:val="22"/>
          <w:lang w:eastAsia="en-US"/>
        </w:rPr>
        <w:t xml:space="preserve">Artículo primero. </w:t>
      </w:r>
      <w:r w:rsidRPr="00464282">
        <w:rPr>
          <w:rFonts w:eastAsia="Calibri"/>
          <w:sz w:val="22"/>
          <w:szCs w:val="22"/>
          <w:lang w:eastAsia="en-US"/>
        </w:rPr>
        <w:t>Publíquese este decreto en el Diario Oficial del Gobierno del Estado de Yucatán.</w:t>
      </w:r>
    </w:p>
    <w:p w14:paraId="4FC69DD2" w14:textId="77777777" w:rsidR="00525C47" w:rsidRPr="00464282" w:rsidRDefault="00525C47" w:rsidP="008B3176">
      <w:pPr>
        <w:spacing w:after="0" w:line="240" w:lineRule="auto"/>
        <w:ind w:left="0" w:right="-6" w:hanging="11"/>
        <w:rPr>
          <w:rFonts w:eastAsia="Calibri"/>
          <w:b/>
          <w:sz w:val="22"/>
          <w:szCs w:val="22"/>
          <w:lang w:eastAsia="en-US"/>
        </w:rPr>
      </w:pPr>
    </w:p>
    <w:p w14:paraId="2127CC50" w14:textId="77777777" w:rsidR="008B3176" w:rsidRPr="00464282" w:rsidRDefault="008B3176" w:rsidP="008B3176">
      <w:pPr>
        <w:spacing w:after="0" w:line="240" w:lineRule="auto"/>
        <w:ind w:left="0" w:right="-6" w:hanging="11"/>
        <w:rPr>
          <w:rFonts w:eastAsia="Calibri"/>
          <w:b/>
          <w:sz w:val="22"/>
          <w:szCs w:val="22"/>
          <w:lang w:eastAsia="en-US"/>
        </w:rPr>
      </w:pPr>
      <w:r w:rsidRPr="00464282">
        <w:rPr>
          <w:rFonts w:eastAsia="Calibri"/>
          <w:b/>
          <w:sz w:val="22"/>
          <w:szCs w:val="22"/>
          <w:lang w:eastAsia="en-US"/>
        </w:rPr>
        <w:t>Notificación</w:t>
      </w:r>
    </w:p>
    <w:p w14:paraId="5CB9C1A1" w14:textId="2D1920FF" w:rsidR="000409E9" w:rsidRDefault="008B3176" w:rsidP="000409E9">
      <w:pPr>
        <w:spacing w:after="0" w:line="240" w:lineRule="auto"/>
        <w:ind w:left="0" w:right="-6" w:hanging="11"/>
        <w:rPr>
          <w:rFonts w:eastAsia="Calibri"/>
          <w:sz w:val="22"/>
          <w:szCs w:val="22"/>
          <w:lang w:eastAsia="en-US"/>
        </w:rPr>
      </w:pPr>
      <w:r w:rsidRPr="00464282">
        <w:rPr>
          <w:rFonts w:eastAsia="Calibri"/>
          <w:b/>
          <w:sz w:val="22"/>
          <w:szCs w:val="22"/>
          <w:lang w:eastAsia="en-US"/>
        </w:rPr>
        <w:t xml:space="preserve">Artículo segundo. </w:t>
      </w:r>
      <w:r w:rsidRPr="00464282">
        <w:rPr>
          <w:rFonts w:eastAsia="Calibri"/>
          <w:sz w:val="22"/>
          <w:szCs w:val="22"/>
          <w:lang w:eastAsia="en-US"/>
        </w:rPr>
        <w:t xml:space="preserve">Envíese a la Cámara de </w:t>
      </w:r>
      <w:r w:rsidR="004A57B1">
        <w:rPr>
          <w:rFonts w:eastAsia="Calibri"/>
          <w:sz w:val="22"/>
          <w:szCs w:val="22"/>
          <w:lang w:eastAsia="en-US"/>
        </w:rPr>
        <w:t>Dipu</w:t>
      </w:r>
      <w:r w:rsidR="008F4B7D">
        <w:rPr>
          <w:rFonts w:eastAsia="Calibri"/>
          <w:sz w:val="22"/>
          <w:szCs w:val="22"/>
          <w:lang w:eastAsia="en-US"/>
        </w:rPr>
        <w:t>ta</w:t>
      </w:r>
      <w:r w:rsidR="004A57B1">
        <w:rPr>
          <w:rFonts w:eastAsia="Calibri"/>
          <w:sz w:val="22"/>
          <w:szCs w:val="22"/>
          <w:lang w:eastAsia="en-US"/>
        </w:rPr>
        <w:t xml:space="preserve">dos </w:t>
      </w:r>
      <w:r w:rsidRPr="00464282">
        <w:rPr>
          <w:rFonts w:eastAsia="Calibri"/>
          <w:sz w:val="22"/>
          <w:szCs w:val="22"/>
          <w:lang w:eastAsia="en-US"/>
        </w:rPr>
        <w:t>del Honorable Congreso de la Unión, esta Minuta aprobada por el Congreso del Estado de Yucatán, para los efectos legales que correspondan.</w:t>
      </w:r>
    </w:p>
    <w:p w14:paraId="674428CE" w14:textId="77777777" w:rsidR="000409E9" w:rsidRDefault="000409E9" w:rsidP="000409E9">
      <w:pPr>
        <w:spacing w:after="0" w:line="240" w:lineRule="auto"/>
        <w:ind w:left="0" w:right="-6" w:hanging="11"/>
        <w:rPr>
          <w:rFonts w:eastAsia="Calibri"/>
          <w:sz w:val="22"/>
          <w:szCs w:val="22"/>
          <w:lang w:eastAsia="en-US"/>
        </w:rPr>
      </w:pPr>
    </w:p>
    <w:p w14:paraId="495285B1" w14:textId="1B8C4C38" w:rsidR="000409E9" w:rsidRDefault="000409E9" w:rsidP="008877A7">
      <w:pPr>
        <w:spacing w:after="0" w:line="240" w:lineRule="auto"/>
        <w:ind w:left="0" w:right="-6" w:hanging="11"/>
        <w:rPr>
          <w:b/>
          <w:sz w:val="22"/>
          <w:szCs w:val="22"/>
        </w:rPr>
      </w:pPr>
      <w:r w:rsidRPr="00294789">
        <w:rPr>
          <w:b/>
          <w:sz w:val="22"/>
          <w:szCs w:val="22"/>
        </w:rPr>
        <w:t xml:space="preserve">DADO EN LA SALA DE USOS MÚLTIPLES “MAESTRA CONSUELO ZAVALA CASTILLO” DEL RECINTO DEL PODER LEGISLATIVO, EN LA CIUDAD DE MÉRIDA, YUCATÁN, A </w:t>
      </w:r>
      <w:r w:rsidRPr="0066081C">
        <w:rPr>
          <w:b/>
          <w:sz w:val="22"/>
          <w:szCs w:val="22"/>
        </w:rPr>
        <w:t xml:space="preserve">LOS </w:t>
      </w:r>
      <w:r w:rsidR="00FA3D51" w:rsidRPr="0066081C">
        <w:rPr>
          <w:b/>
          <w:sz w:val="22"/>
          <w:szCs w:val="22"/>
        </w:rPr>
        <w:t>TREINTA</w:t>
      </w:r>
      <w:r w:rsidR="008A5A33" w:rsidRPr="0066081C">
        <w:rPr>
          <w:b/>
          <w:sz w:val="22"/>
          <w:szCs w:val="22"/>
        </w:rPr>
        <w:t>IÚ</w:t>
      </w:r>
      <w:r w:rsidR="00C24873" w:rsidRPr="0066081C">
        <w:rPr>
          <w:b/>
          <w:sz w:val="22"/>
          <w:szCs w:val="22"/>
        </w:rPr>
        <w:t>N</w:t>
      </w:r>
      <w:r w:rsidR="00FA3D51">
        <w:rPr>
          <w:b/>
          <w:sz w:val="22"/>
          <w:szCs w:val="22"/>
        </w:rPr>
        <w:t xml:space="preserve"> </w:t>
      </w:r>
      <w:r w:rsidRPr="00294789">
        <w:rPr>
          <w:b/>
          <w:sz w:val="22"/>
          <w:szCs w:val="22"/>
        </w:rPr>
        <w:t>DÍAS DEL MES DE OCTUBRE DEL AÑO DOS MIL VEINTICUATRO.</w:t>
      </w:r>
    </w:p>
    <w:p w14:paraId="0B1412D0" w14:textId="108BC521" w:rsidR="000409E9" w:rsidRDefault="000409E9" w:rsidP="008877A7">
      <w:pPr>
        <w:spacing w:after="0" w:line="240" w:lineRule="auto"/>
        <w:ind w:left="0" w:right="-6" w:hanging="11"/>
        <w:rPr>
          <w:b/>
          <w:sz w:val="22"/>
          <w:szCs w:val="22"/>
        </w:rPr>
      </w:pPr>
    </w:p>
    <w:p w14:paraId="2A20BD68" w14:textId="03B48BD9" w:rsidR="000409E9" w:rsidRDefault="000409E9" w:rsidP="0095303F">
      <w:pPr>
        <w:spacing w:after="0" w:line="240" w:lineRule="auto"/>
        <w:ind w:left="0" w:right="-6" w:hanging="11"/>
        <w:jc w:val="center"/>
        <w:rPr>
          <w:b/>
          <w:color w:val="000000"/>
          <w:sz w:val="22"/>
          <w:szCs w:val="22"/>
        </w:rPr>
      </w:pPr>
      <w:r w:rsidRPr="00294789">
        <w:rPr>
          <w:b/>
          <w:color w:val="000000"/>
          <w:sz w:val="22"/>
          <w:szCs w:val="22"/>
        </w:rPr>
        <w:t>COMISIÓN PERMANENTE DE</w:t>
      </w:r>
      <w:r w:rsidR="0095303F">
        <w:rPr>
          <w:b/>
          <w:color w:val="000000"/>
          <w:sz w:val="22"/>
          <w:szCs w:val="22"/>
        </w:rPr>
        <w:t xml:space="preserve"> </w:t>
      </w:r>
      <w:r w:rsidRPr="00294789">
        <w:rPr>
          <w:b/>
          <w:color w:val="000000"/>
          <w:sz w:val="22"/>
          <w:szCs w:val="22"/>
        </w:rPr>
        <w:t>PUNTOS CONSTITUCIONALES Y GOBERNACIÓN</w:t>
      </w:r>
    </w:p>
    <w:p w14:paraId="4065A361" w14:textId="77777777" w:rsidR="00DA160D" w:rsidRDefault="00DA160D" w:rsidP="0095303F">
      <w:pPr>
        <w:spacing w:after="0" w:line="240" w:lineRule="auto"/>
        <w:ind w:left="0" w:right="-6" w:hanging="11"/>
        <w:jc w:val="center"/>
        <w:rPr>
          <w:b/>
          <w:color w:val="000000"/>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0409E9" w:rsidRPr="008877A7" w14:paraId="3E394C30" w14:textId="77777777" w:rsidTr="0095303F">
        <w:trPr>
          <w:tblHeader/>
          <w:jc w:val="center"/>
        </w:trPr>
        <w:tc>
          <w:tcPr>
            <w:tcW w:w="2405" w:type="dxa"/>
            <w:shd w:val="clear" w:color="auto" w:fill="A6A6A6"/>
          </w:tcPr>
          <w:p w14:paraId="2F5F0F10" w14:textId="77777777" w:rsidR="0095303F" w:rsidRDefault="0095303F" w:rsidP="0095303F">
            <w:pPr>
              <w:spacing w:after="0" w:line="240" w:lineRule="auto"/>
              <w:ind w:left="0" w:right="0" w:firstLine="0"/>
              <w:contextualSpacing/>
              <w:jc w:val="center"/>
              <w:rPr>
                <w:b/>
                <w:caps/>
                <w:sz w:val="20"/>
                <w:szCs w:val="20"/>
              </w:rPr>
            </w:pPr>
          </w:p>
          <w:p w14:paraId="450EFCBF" w14:textId="4CEC9CA7" w:rsidR="0095303F" w:rsidRPr="008877A7" w:rsidRDefault="000409E9" w:rsidP="0095303F">
            <w:pPr>
              <w:spacing w:after="0" w:line="240" w:lineRule="auto"/>
              <w:ind w:left="0" w:right="0" w:firstLine="0"/>
              <w:contextualSpacing/>
              <w:jc w:val="center"/>
              <w:rPr>
                <w:b/>
                <w:caps/>
                <w:sz w:val="20"/>
                <w:szCs w:val="20"/>
              </w:rPr>
            </w:pPr>
            <w:r w:rsidRPr="008877A7">
              <w:rPr>
                <w:b/>
                <w:caps/>
                <w:sz w:val="20"/>
                <w:szCs w:val="20"/>
              </w:rPr>
              <w:t>CARGO</w:t>
            </w:r>
          </w:p>
        </w:tc>
        <w:tc>
          <w:tcPr>
            <w:tcW w:w="2268" w:type="dxa"/>
            <w:shd w:val="clear" w:color="auto" w:fill="A6A6A6"/>
          </w:tcPr>
          <w:p w14:paraId="42BCCDFB" w14:textId="77777777" w:rsidR="0095303F" w:rsidRDefault="0095303F" w:rsidP="0095303F">
            <w:pPr>
              <w:spacing w:after="0" w:line="240" w:lineRule="auto"/>
              <w:ind w:left="0" w:right="0" w:firstLine="0"/>
              <w:contextualSpacing/>
              <w:jc w:val="center"/>
              <w:rPr>
                <w:b/>
                <w:caps/>
                <w:sz w:val="20"/>
                <w:szCs w:val="20"/>
              </w:rPr>
            </w:pPr>
          </w:p>
          <w:p w14:paraId="6B030D8A" w14:textId="6CD1ABE8" w:rsidR="000409E9" w:rsidRPr="008877A7" w:rsidRDefault="000409E9" w:rsidP="0095303F">
            <w:pPr>
              <w:spacing w:after="0" w:line="240" w:lineRule="auto"/>
              <w:ind w:left="0" w:right="0" w:firstLine="0"/>
              <w:contextualSpacing/>
              <w:jc w:val="center"/>
              <w:rPr>
                <w:b/>
                <w:caps/>
                <w:sz w:val="20"/>
                <w:szCs w:val="20"/>
              </w:rPr>
            </w:pPr>
            <w:r w:rsidRPr="008877A7">
              <w:rPr>
                <w:b/>
                <w:caps/>
                <w:sz w:val="20"/>
                <w:szCs w:val="20"/>
              </w:rPr>
              <w:t>nombre</w:t>
            </w:r>
          </w:p>
        </w:tc>
        <w:tc>
          <w:tcPr>
            <w:tcW w:w="2268" w:type="dxa"/>
            <w:shd w:val="clear" w:color="auto" w:fill="A6A6A6"/>
          </w:tcPr>
          <w:p w14:paraId="34A8FE9D" w14:textId="77777777" w:rsidR="0095303F" w:rsidRDefault="0095303F" w:rsidP="0095303F">
            <w:pPr>
              <w:spacing w:after="0" w:line="240" w:lineRule="auto"/>
              <w:ind w:left="0" w:right="0" w:firstLine="0"/>
              <w:contextualSpacing/>
              <w:jc w:val="center"/>
              <w:rPr>
                <w:b/>
                <w:caps/>
                <w:sz w:val="20"/>
                <w:szCs w:val="20"/>
              </w:rPr>
            </w:pPr>
          </w:p>
          <w:p w14:paraId="6F2B6562" w14:textId="6036E2D5" w:rsidR="000409E9" w:rsidRPr="008877A7" w:rsidRDefault="000409E9" w:rsidP="0095303F">
            <w:pPr>
              <w:spacing w:after="0" w:line="240" w:lineRule="auto"/>
              <w:ind w:left="0" w:right="0" w:firstLine="0"/>
              <w:contextualSpacing/>
              <w:jc w:val="center"/>
              <w:rPr>
                <w:b/>
                <w:caps/>
                <w:sz w:val="20"/>
                <w:szCs w:val="20"/>
              </w:rPr>
            </w:pPr>
            <w:r w:rsidRPr="008877A7">
              <w:rPr>
                <w:b/>
                <w:caps/>
                <w:sz w:val="20"/>
                <w:szCs w:val="20"/>
              </w:rPr>
              <w:t>VOTO A FAVOR</w:t>
            </w:r>
          </w:p>
        </w:tc>
        <w:tc>
          <w:tcPr>
            <w:tcW w:w="2268" w:type="dxa"/>
            <w:shd w:val="clear" w:color="auto" w:fill="A6A6A6"/>
          </w:tcPr>
          <w:p w14:paraId="7B3F7807" w14:textId="77777777" w:rsidR="0095303F" w:rsidRDefault="0095303F" w:rsidP="0095303F">
            <w:pPr>
              <w:spacing w:after="0" w:line="240" w:lineRule="auto"/>
              <w:ind w:left="0" w:right="0" w:firstLine="0"/>
              <w:contextualSpacing/>
              <w:jc w:val="center"/>
              <w:rPr>
                <w:b/>
                <w:caps/>
                <w:sz w:val="20"/>
                <w:szCs w:val="20"/>
              </w:rPr>
            </w:pPr>
          </w:p>
          <w:p w14:paraId="6EDD6359" w14:textId="523CA2D4" w:rsidR="000409E9" w:rsidRPr="008877A7" w:rsidRDefault="000409E9" w:rsidP="0095303F">
            <w:pPr>
              <w:spacing w:after="0" w:line="240" w:lineRule="auto"/>
              <w:ind w:left="0" w:right="0" w:firstLine="0"/>
              <w:contextualSpacing/>
              <w:jc w:val="center"/>
              <w:rPr>
                <w:b/>
                <w:caps/>
                <w:sz w:val="20"/>
                <w:szCs w:val="20"/>
              </w:rPr>
            </w:pPr>
            <w:r w:rsidRPr="008877A7">
              <w:rPr>
                <w:b/>
                <w:caps/>
                <w:sz w:val="20"/>
                <w:szCs w:val="20"/>
              </w:rPr>
              <w:t>VOTO EN CONTRA</w:t>
            </w:r>
          </w:p>
        </w:tc>
      </w:tr>
      <w:tr w:rsidR="000409E9" w:rsidRPr="008877A7" w14:paraId="6388AAC0" w14:textId="77777777" w:rsidTr="008877A7">
        <w:trPr>
          <w:jc w:val="center"/>
        </w:trPr>
        <w:tc>
          <w:tcPr>
            <w:tcW w:w="2405" w:type="dxa"/>
            <w:shd w:val="clear" w:color="auto" w:fill="auto"/>
            <w:vAlign w:val="center"/>
          </w:tcPr>
          <w:p w14:paraId="372C94D8"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PRESIDENTe</w:t>
            </w:r>
          </w:p>
        </w:tc>
        <w:tc>
          <w:tcPr>
            <w:tcW w:w="2268" w:type="dxa"/>
            <w:shd w:val="clear" w:color="auto" w:fill="auto"/>
            <w:vAlign w:val="center"/>
          </w:tcPr>
          <w:p w14:paraId="44570047" w14:textId="77777777" w:rsidR="000409E9" w:rsidRPr="008877A7" w:rsidRDefault="000409E9" w:rsidP="00F34841">
            <w:pPr>
              <w:spacing w:after="0" w:line="240" w:lineRule="auto"/>
              <w:ind w:left="-113" w:right="-108"/>
              <w:contextualSpacing/>
              <w:jc w:val="center"/>
              <w:rPr>
                <w:b/>
                <w:caps/>
                <w:sz w:val="20"/>
                <w:szCs w:val="20"/>
              </w:rPr>
            </w:pPr>
            <w:r w:rsidRPr="008877A7">
              <w:rPr>
                <w:noProof/>
                <w:sz w:val="20"/>
                <w:szCs w:val="20"/>
              </w:rPr>
              <w:drawing>
                <wp:inline distT="0" distB="0" distL="0" distR="0" wp14:anchorId="1F011245" wp14:editId="0726B417">
                  <wp:extent cx="933450" cy="885825"/>
                  <wp:effectExtent l="0" t="0" r="0" b="9525"/>
                  <wp:docPr id="26" name="Imagen 26"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PUNTOS CONSTITUCIONALES Y GOBERNACIÓN\mariocuevas.jpg"/>
                          <pic:cNvPicPr>
                            <a:picLocks noChangeAspect="1" noChangeArrowheads="1"/>
                          </pic:cNvPicPr>
                        </pic:nvPicPr>
                        <pic:blipFill>
                          <a:blip r:embed="rId8" cstate="print">
                            <a:extLst>
                              <a:ext uri="{28A0092B-C50C-407E-A947-70E740481C1C}">
                                <a14:useLocalDpi xmlns:a14="http://schemas.microsoft.com/office/drawing/2010/main" val="0"/>
                              </a:ext>
                            </a:extLst>
                          </a:blip>
                          <a:srcRect l="11992" t="4880" r="8318" b="44659"/>
                          <a:stretch>
                            <a:fillRect/>
                          </a:stretch>
                        </pic:blipFill>
                        <pic:spPr bwMode="auto">
                          <a:xfrm>
                            <a:off x="0" y="0"/>
                            <a:ext cx="933450" cy="885825"/>
                          </a:xfrm>
                          <a:prstGeom prst="rect">
                            <a:avLst/>
                          </a:prstGeom>
                          <a:noFill/>
                          <a:ln>
                            <a:noFill/>
                          </a:ln>
                        </pic:spPr>
                      </pic:pic>
                    </a:graphicData>
                  </a:graphic>
                </wp:inline>
              </w:drawing>
            </w:r>
          </w:p>
          <w:p w14:paraId="58B28D84" w14:textId="77777777" w:rsidR="000409E9" w:rsidRPr="008877A7" w:rsidRDefault="000409E9" w:rsidP="00F34841">
            <w:pPr>
              <w:spacing w:after="0" w:line="240" w:lineRule="auto"/>
              <w:ind w:left="-113" w:right="-108"/>
              <w:contextualSpacing/>
              <w:jc w:val="center"/>
              <w:rPr>
                <w:b/>
                <w:caps/>
                <w:sz w:val="20"/>
                <w:szCs w:val="20"/>
              </w:rPr>
            </w:pPr>
            <w:r w:rsidRPr="008877A7">
              <w:rPr>
                <w:b/>
                <w:caps/>
                <w:sz w:val="20"/>
                <w:szCs w:val="20"/>
              </w:rPr>
              <w:t>DIP. mario alejandro cuevas mena.</w:t>
            </w:r>
          </w:p>
        </w:tc>
        <w:tc>
          <w:tcPr>
            <w:tcW w:w="2268" w:type="dxa"/>
            <w:shd w:val="clear" w:color="auto" w:fill="auto"/>
            <w:vAlign w:val="center"/>
          </w:tcPr>
          <w:p w14:paraId="54EBE61B" w14:textId="6FEDBA99" w:rsidR="000409E9" w:rsidRPr="008877A7" w:rsidRDefault="00D016AA" w:rsidP="008877A7">
            <w:pPr>
              <w:spacing w:after="0" w:line="240" w:lineRule="auto"/>
              <w:ind w:right="317"/>
              <w:contextualSpacing/>
              <w:jc w:val="center"/>
              <w:rPr>
                <w:b/>
                <w:caps/>
                <w:sz w:val="20"/>
                <w:szCs w:val="20"/>
              </w:rPr>
            </w:pPr>
            <w:r>
              <w:rPr>
                <w:b/>
                <w:caps/>
                <w:sz w:val="20"/>
                <w:szCs w:val="20"/>
              </w:rPr>
              <w:t>RÚBRICA</w:t>
            </w:r>
          </w:p>
        </w:tc>
        <w:tc>
          <w:tcPr>
            <w:tcW w:w="2268" w:type="dxa"/>
            <w:shd w:val="clear" w:color="auto" w:fill="auto"/>
            <w:vAlign w:val="center"/>
          </w:tcPr>
          <w:p w14:paraId="78E77BE3" w14:textId="77777777" w:rsidR="000409E9" w:rsidRPr="008877A7" w:rsidRDefault="000409E9" w:rsidP="008877A7">
            <w:pPr>
              <w:spacing w:after="0" w:line="240" w:lineRule="auto"/>
              <w:ind w:right="51"/>
              <w:contextualSpacing/>
              <w:jc w:val="center"/>
              <w:rPr>
                <w:caps/>
                <w:sz w:val="20"/>
                <w:szCs w:val="20"/>
              </w:rPr>
            </w:pPr>
          </w:p>
        </w:tc>
      </w:tr>
      <w:tr w:rsidR="000409E9" w:rsidRPr="008877A7" w14:paraId="5B593190" w14:textId="77777777" w:rsidTr="008877A7">
        <w:trPr>
          <w:jc w:val="center"/>
        </w:trPr>
        <w:tc>
          <w:tcPr>
            <w:tcW w:w="2405" w:type="dxa"/>
            <w:tcBorders>
              <w:bottom w:val="single" w:sz="4" w:space="0" w:color="auto"/>
            </w:tcBorders>
            <w:shd w:val="clear" w:color="auto" w:fill="auto"/>
            <w:vAlign w:val="center"/>
          </w:tcPr>
          <w:p w14:paraId="0D0B6830"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VICEPRESIDENTa</w:t>
            </w:r>
          </w:p>
        </w:tc>
        <w:tc>
          <w:tcPr>
            <w:tcW w:w="2268" w:type="dxa"/>
            <w:tcBorders>
              <w:bottom w:val="single" w:sz="4" w:space="0" w:color="auto"/>
            </w:tcBorders>
            <w:shd w:val="clear" w:color="auto" w:fill="auto"/>
            <w:vAlign w:val="center"/>
          </w:tcPr>
          <w:p w14:paraId="09A8A426" w14:textId="77777777" w:rsidR="000409E9" w:rsidRPr="008877A7" w:rsidRDefault="000409E9" w:rsidP="00F34841">
            <w:pPr>
              <w:spacing w:after="0" w:line="240" w:lineRule="auto"/>
              <w:ind w:left="-113" w:right="-108"/>
              <w:contextualSpacing/>
              <w:jc w:val="center"/>
              <w:rPr>
                <w:b/>
                <w:sz w:val="20"/>
                <w:szCs w:val="20"/>
              </w:rPr>
            </w:pPr>
            <w:r w:rsidRPr="008877A7">
              <w:rPr>
                <w:noProof/>
                <w:sz w:val="20"/>
                <w:szCs w:val="20"/>
              </w:rPr>
              <w:drawing>
                <wp:inline distT="0" distB="0" distL="0" distR="0" wp14:anchorId="72D793B8" wp14:editId="534AF0FB">
                  <wp:extent cx="914400" cy="866775"/>
                  <wp:effectExtent l="0" t="0" r="0" b="9525"/>
                  <wp:docPr id="3" name="Imagen 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PUNTOS CONSTITUCIONALES Y GOBERNACIÓN\claudiabaeza.jpg"/>
                          <pic:cNvPicPr>
                            <a:picLocks noChangeAspect="1" noChangeArrowheads="1"/>
                          </pic:cNvPicPr>
                        </pic:nvPicPr>
                        <pic:blipFill>
                          <a:blip r:embed="rId9" cstate="print">
                            <a:extLst>
                              <a:ext uri="{28A0092B-C50C-407E-A947-70E740481C1C}">
                                <a14:useLocalDpi xmlns:a14="http://schemas.microsoft.com/office/drawing/2010/main" val="0"/>
                              </a:ext>
                            </a:extLst>
                          </a:blip>
                          <a:srcRect l="7935" t="3642" r="6583" b="42915"/>
                          <a:stretch>
                            <a:fillRect/>
                          </a:stretch>
                        </pic:blipFill>
                        <pic:spPr bwMode="auto">
                          <a:xfrm>
                            <a:off x="0" y="0"/>
                            <a:ext cx="914400" cy="866775"/>
                          </a:xfrm>
                          <a:prstGeom prst="rect">
                            <a:avLst/>
                          </a:prstGeom>
                          <a:noFill/>
                          <a:ln>
                            <a:noFill/>
                          </a:ln>
                        </pic:spPr>
                      </pic:pic>
                    </a:graphicData>
                  </a:graphic>
                </wp:inline>
              </w:drawing>
            </w:r>
          </w:p>
          <w:p w14:paraId="25AE0DD0" w14:textId="77777777" w:rsidR="000409E9" w:rsidRPr="008877A7" w:rsidRDefault="000409E9" w:rsidP="00F34841">
            <w:pPr>
              <w:spacing w:after="0" w:line="240" w:lineRule="auto"/>
              <w:ind w:left="-113" w:right="-108"/>
              <w:contextualSpacing/>
              <w:jc w:val="center"/>
              <w:rPr>
                <w:b/>
                <w:sz w:val="20"/>
                <w:szCs w:val="20"/>
              </w:rPr>
            </w:pPr>
            <w:r w:rsidRPr="008877A7">
              <w:rPr>
                <w:b/>
                <w:sz w:val="20"/>
                <w:szCs w:val="20"/>
              </w:rPr>
              <w:t>DIP. CLAUDIA ESTEFANÍA BAEZA MARTÍNEZ.</w:t>
            </w:r>
          </w:p>
        </w:tc>
        <w:tc>
          <w:tcPr>
            <w:tcW w:w="2268" w:type="dxa"/>
            <w:tcBorders>
              <w:bottom w:val="single" w:sz="4" w:space="0" w:color="auto"/>
            </w:tcBorders>
            <w:shd w:val="clear" w:color="auto" w:fill="auto"/>
            <w:vAlign w:val="center"/>
          </w:tcPr>
          <w:p w14:paraId="2154AD65" w14:textId="577CB95B" w:rsidR="000409E9" w:rsidRPr="008877A7" w:rsidRDefault="00D016AA" w:rsidP="008877A7">
            <w:pPr>
              <w:spacing w:after="0" w:line="240" w:lineRule="auto"/>
              <w:ind w:right="317"/>
              <w:contextualSpacing/>
              <w:jc w:val="center"/>
              <w:rPr>
                <w:caps/>
                <w:sz w:val="20"/>
                <w:szCs w:val="20"/>
              </w:rPr>
            </w:pPr>
            <w:r>
              <w:rPr>
                <w:b/>
                <w:caps/>
                <w:sz w:val="20"/>
                <w:szCs w:val="20"/>
              </w:rPr>
              <w:t>RÚBRICA</w:t>
            </w:r>
          </w:p>
        </w:tc>
        <w:tc>
          <w:tcPr>
            <w:tcW w:w="2268" w:type="dxa"/>
            <w:tcBorders>
              <w:bottom w:val="single" w:sz="4" w:space="0" w:color="auto"/>
            </w:tcBorders>
            <w:shd w:val="clear" w:color="auto" w:fill="auto"/>
            <w:vAlign w:val="center"/>
          </w:tcPr>
          <w:p w14:paraId="488CC472" w14:textId="77777777" w:rsidR="000409E9" w:rsidRPr="008877A7" w:rsidRDefault="000409E9" w:rsidP="008877A7">
            <w:pPr>
              <w:spacing w:after="0" w:line="240" w:lineRule="auto"/>
              <w:ind w:right="51"/>
              <w:contextualSpacing/>
              <w:jc w:val="center"/>
              <w:rPr>
                <w:caps/>
                <w:sz w:val="20"/>
                <w:szCs w:val="20"/>
              </w:rPr>
            </w:pPr>
          </w:p>
        </w:tc>
      </w:tr>
      <w:tr w:rsidR="000409E9" w:rsidRPr="008877A7" w14:paraId="756CA717" w14:textId="77777777" w:rsidTr="008877A7">
        <w:trPr>
          <w:trHeight w:val="714"/>
          <w:jc w:val="center"/>
        </w:trPr>
        <w:tc>
          <w:tcPr>
            <w:tcW w:w="2405" w:type="dxa"/>
            <w:tcBorders>
              <w:top w:val="nil"/>
            </w:tcBorders>
            <w:shd w:val="clear" w:color="auto" w:fill="auto"/>
            <w:vAlign w:val="center"/>
          </w:tcPr>
          <w:p w14:paraId="07CF4D96" w14:textId="77777777" w:rsidR="000409E9" w:rsidRPr="008877A7" w:rsidRDefault="000409E9" w:rsidP="0095303F">
            <w:pPr>
              <w:spacing w:after="0" w:line="240" w:lineRule="auto"/>
              <w:ind w:left="0" w:right="51" w:firstLine="0"/>
              <w:contextualSpacing/>
              <w:jc w:val="center"/>
              <w:rPr>
                <w:b/>
                <w:caps/>
                <w:sz w:val="20"/>
                <w:szCs w:val="20"/>
                <w:lang w:val="pt-BR"/>
              </w:rPr>
            </w:pPr>
            <w:r w:rsidRPr="008877A7">
              <w:rPr>
                <w:b/>
                <w:caps/>
                <w:sz w:val="20"/>
                <w:szCs w:val="20"/>
                <w:lang w:val="pt-BR"/>
              </w:rPr>
              <w:t>secretariO</w:t>
            </w:r>
          </w:p>
        </w:tc>
        <w:tc>
          <w:tcPr>
            <w:tcW w:w="2268" w:type="dxa"/>
            <w:tcBorders>
              <w:top w:val="nil"/>
            </w:tcBorders>
            <w:shd w:val="clear" w:color="auto" w:fill="auto"/>
            <w:vAlign w:val="center"/>
          </w:tcPr>
          <w:p w14:paraId="36E03907" w14:textId="77777777" w:rsidR="000409E9" w:rsidRPr="008877A7" w:rsidRDefault="000409E9" w:rsidP="00F34841">
            <w:pPr>
              <w:spacing w:after="0" w:line="240" w:lineRule="auto"/>
              <w:ind w:left="-113" w:right="-108"/>
              <w:contextualSpacing/>
              <w:jc w:val="center"/>
              <w:rPr>
                <w:b/>
                <w:noProof/>
                <w:sz w:val="20"/>
                <w:szCs w:val="20"/>
              </w:rPr>
            </w:pPr>
            <w:r w:rsidRPr="008877A7">
              <w:rPr>
                <w:noProof/>
                <w:sz w:val="20"/>
                <w:szCs w:val="20"/>
              </w:rPr>
              <w:drawing>
                <wp:inline distT="0" distB="0" distL="0" distR="0" wp14:anchorId="7D0B9FD3" wp14:editId="41FF6F44">
                  <wp:extent cx="885825" cy="895350"/>
                  <wp:effectExtent l="0" t="0" r="9525" b="0"/>
                  <wp:docPr id="4" name="Imagen 4"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ivanna.cituk.CONGRESOYUCATAN\Desktop\DIPUTADOS LXIV LEGISLATURA\PUNTOS CONSTITUCIONALES Y GOBERNACIÓN\josebustil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l="10374" t="2032" r="20007" b="51152"/>
                          <a:stretch>
                            <a:fillRect/>
                          </a:stretch>
                        </pic:blipFill>
                        <pic:spPr bwMode="auto">
                          <a:xfrm>
                            <a:off x="0" y="0"/>
                            <a:ext cx="885825" cy="895350"/>
                          </a:xfrm>
                          <a:prstGeom prst="rect">
                            <a:avLst/>
                          </a:prstGeom>
                          <a:noFill/>
                          <a:ln>
                            <a:noFill/>
                          </a:ln>
                        </pic:spPr>
                      </pic:pic>
                    </a:graphicData>
                  </a:graphic>
                </wp:inline>
              </w:drawing>
            </w:r>
          </w:p>
          <w:p w14:paraId="38583B9A" w14:textId="77777777" w:rsidR="000409E9" w:rsidRDefault="000409E9" w:rsidP="00F34841">
            <w:pPr>
              <w:spacing w:after="0" w:line="240" w:lineRule="auto"/>
              <w:ind w:left="-113" w:right="-108"/>
              <w:contextualSpacing/>
              <w:jc w:val="center"/>
              <w:rPr>
                <w:b/>
                <w:noProof/>
                <w:sz w:val="20"/>
                <w:szCs w:val="20"/>
              </w:rPr>
            </w:pPr>
            <w:r w:rsidRPr="008877A7">
              <w:rPr>
                <w:b/>
                <w:noProof/>
                <w:sz w:val="20"/>
                <w:szCs w:val="20"/>
              </w:rPr>
              <w:t>DIP. JOSÉ JULIÁN BUSTILLOS MEDINA.</w:t>
            </w:r>
          </w:p>
          <w:p w14:paraId="52F88A99" w14:textId="074D3789" w:rsidR="00F34841" w:rsidRPr="008877A7" w:rsidRDefault="00F34841" w:rsidP="00F34841">
            <w:pPr>
              <w:spacing w:after="0" w:line="240" w:lineRule="auto"/>
              <w:ind w:left="-113" w:right="-108"/>
              <w:contextualSpacing/>
              <w:jc w:val="center"/>
              <w:rPr>
                <w:b/>
                <w:noProof/>
                <w:sz w:val="20"/>
                <w:szCs w:val="20"/>
              </w:rPr>
            </w:pPr>
          </w:p>
        </w:tc>
        <w:tc>
          <w:tcPr>
            <w:tcW w:w="2268" w:type="dxa"/>
            <w:tcBorders>
              <w:top w:val="nil"/>
            </w:tcBorders>
            <w:shd w:val="clear" w:color="auto" w:fill="auto"/>
            <w:vAlign w:val="center"/>
          </w:tcPr>
          <w:p w14:paraId="23E9ED3F" w14:textId="66DFBC50" w:rsidR="000409E9" w:rsidRPr="008877A7" w:rsidRDefault="00D016AA" w:rsidP="008877A7">
            <w:pPr>
              <w:spacing w:after="0" w:line="240" w:lineRule="auto"/>
              <w:ind w:right="317"/>
              <w:contextualSpacing/>
              <w:jc w:val="center"/>
              <w:rPr>
                <w:caps/>
                <w:sz w:val="20"/>
                <w:szCs w:val="20"/>
              </w:rPr>
            </w:pPr>
            <w:r>
              <w:rPr>
                <w:b/>
                <w:caps/>
                <w:sz w:val="20"/>
                <w:szCs w:val="20"/>
              </w:rPr>
              <w:t>RÚBRICA</w:t>
            </w:r>
          </w:p>
        </w:tc>
        <w:tc>
          <w:tcPr>
            <w:tcW w:w="2268" w:type="dxa"/>
            <w:tcBorders>
              <w:top w:val="nil"/>
            </w:tcBorders>
            <w:shd w:val="clear" w:color="auto" w:fill="auto"/>
            <w:vAlign w:val="center"/>
          </w:tcPr>
          <w:p w14:paraId="603F3F4F" w14:textId="77777777" w:rsidR="000409E9" w:rsidRPr="008877A7" w:rsidRDefault="000409E9" w:rsidP="008877A7">
            <w:pPr>
              <w:spacing w:after="0" w:line="240" w:lineRule="auto"/>
              <w:ind w:right="51"/>
              <w:contextualSpacing/>
              <w:jc w:val="center"/>
              <w:rPr>
                <w:caps/>
                <w:sz w:val="20"/>
                <w:szCs w:val="20"/>
              </w:rPr>
            </w:pPr>
          </w:p>
        </w:tc>
      </w:tr>
      <w:tr w:rsidR="000409E9" w:rsidRPr="008877A7" w14:paraId="7CC85067" w14:textId="77777777" w:rsidTr="000F0D01">
        <w:trPr>
          <w:jc w:val="center"/>
        </w:trPr>
        <w:tc>
          <w:tcPr>
            <w:tcW w:w="2405" w:type="dxa"/>
            <w:tcBorders>
              <w:bottom w:val="single" w:sz="4" w:space="0" w:color="auto"/>
            </w:tcBorders>
            <w:shd w:val="clear" w:color="auto" w:fill="auto"/>
            <w:vAlign w:val="center"/>
          </w:tcPr>
          <w:p w14:paraId="6453250C" w14:textId="77777777" w:rsidR="000409E9" w:rsidRPr="008877A7" w:rsidRDefault="000409E9" w:rsidP="0095303F">
            <w:pPr>
              <w:spacing w:after="0" w:line="240" w:lineRule="auto"/>
              <w:ind w:left="0" w:right="51" w:firstLine="0"/>
              <w:contextualSpacing/>
              <w:jc w:val="center"/>
              <w:rPr>
                <w:b/>
                <w:caps/>
                <w:sz w:val="20"/>
                <w:szCs w:val="20"/>
                <w:lang w:val="pt-BR"/>
              </w:rPr>
            </w:pPr>
            <w:r w:rsidRPr="008877A7">
              <w:rPr>
                <w:b/>
                <w:caps/>
                <w:sz w:val="20"/>
                <w:szCs w:val="20"/>
                <w:lang w:val="pt-BR"/>
              </w:rPr>
              <w:t>SECRETARIo</w:t>
            </w:r>
          </w:p>
        </w:tc>
        <w:tc>
          <w:tcPr>
            <w:tcW w:w="2268" w:type="dxa"/>
            <w:tcBorders>
              <w:bottom w:val="single" w:sz="4" w:space="0" w:color="auto"/>
            </w:tcBorders>
            <w:shd w:val="clear" w:color="auto" w:fill="auto"/>
            <w:vAlign w:val="center"/>
          </w:tcPr>
          <w:p w14:paraId="64C13BC3" w14:textId="77777777" w:rsidR="000409E9" w:rsidRPr="008877A7" w:rsidRDefault="000409E9" w:rsidP="00F34841">
            <w:pPr>
              <w:spacing w:after="0" w:line="240" w:lineRule="auto"/>
              <w:ind w:left="-113" w:right="-108"/>
              <w:contextualSpacing/>
              <w:jc w:val="center"/>
              <w:rPr>
                <w:b/>
                <w:sz w:val="20"/>
                <w:szCs w:val="20"/>
              </w:rPr>
            </w:pPr>
            <w:r w:rsidRPr="008877A7">
              <w:rPr>
                <w:noProof/>
                <w:sz w:val="20"/>
                <w:szCs w:val="20"/>
              </w:rPr>
              <w:drawing>
                <wp:inline distT="0" distB="0" distL="0" distR="0" wp14:anchorId="7F5C693A" wp14:editId="173DDAFF">
                  <wp:extent cx="1009650" cy="914400"/>
                  <wp:effectExtent l="0" t="0" r="0" b="0"/>
                  <wp:docPr id="23" name="Imagen 23"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PUNTOS CONSTITUCIONALES Y GOBERNACIÓN\rogertor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l="8539" t="2441" r="6073" b="45927"/>
                          <a:stretch>
                            <a:fillRect/>
                          </a:stretch>
                        </pic:blipFill>
                        <pic:spPr bwMode="auto">
                          <a:xfrm>
                            <a:off x="0" y="0"/>
                            <a:ext cx="1009650" cy="914400"/>
                          </a:xfrm>
                          <a:prstGeom prst="rect">
                            <a:avLst/>
                          </a:prstGeom>
                          <a:noFill/>
                          <a:ln>
                            <a:noFill/>
                          </a:ln>
                        </pic:spPr>
                      </pic:pic>
                    </a:graphicData>
                  </a:graphic>
                </wp:inline>
              </w:drawing>
            </w:r>
          </w:p>
          <w:p w14:paraId="641E9216" w14:textId="672D58F9" w:rsidR="00DA160D" w:rsidRPr="008877A7" w:rsidRDefault="000409E9" w:rsidP="00EF6C2E">
            <w:pPr>
              <w:spacing w:after="0" w:line="240" w:lineRule="auto"/>
              <w:ind w:left="-113" w:right="-108"/>
              <w:contextualSpacing/>
              <w:jc w:val="center"/>
              <w:rPr>
                <w:b/>
                <w:sz w:val="20"/>
                <w:szCs w:val="20"/>
              </w:rPr>
            </w:pPr>
            <w:r w:rsidRPr="008877A7">
              <w:rPr>
                <w:b/>
                <w:sz w:val="20"/>
                <w:szCs w:val="20"/>
              </w:rPr>
              <w:t>DIP. ROGER JOSÉ TORRES PENICHE.</w:t>
            </w:r>
          </w:p>
        </w:tc>
        <w:tc>
          <w:tcPr>
            <w:tcW w:w="2268" w:type="dxa"/>
            <w:tcBorders>
              <w:bottom w:val="single" w:sz="4" w:space="0" w:color="auto"/>
            </w:tcBorders>
            <w:shd w:val="clear" w:color="auto" w:fill="auto"/>
            <w:vAlign w:val="center"/>
          </w:tcPr>
          <w:p w14:paraId="03D74590" w14:textId="77777777" w:rsidR="000409E9" w:rsidRPr="008877A7" w:rsidRDefault="000409E9" w:rsidP="008877A7">
            <w:pPr>
              <w:spacing w:after="0" w:line="240" w:lineRule="auto"/>
              <w:ind w:right="317"/>
              <w:contextualSpacing/>
              <w:jc w:val="center"/>
              <w:rPr>
                <w:caps/>
                <w:sz w:val="20"/>
                <w:szCs w:val="20"/>
              </w:rPr>
            </w:pPr>
          </w:p>
        </w:tc>
        <w:tc>
          <w:tcPr>
            <w:tcW w:w="2268" w:type="dxa"/>
            <w:tcBorders>
              <w:bottom w:val="single" w:sz="4" w:space="0" w:color="auto"/>
            </w:tcBorders>
            <w:shd w:val="clear" w:color="auto" w:fill="auto"/>
            <w:vAlign w:val="center"/>
          </w:tcPr>
          <w:p w14:paraId="74946A8B" w14:textId="30482440" w:rsidR="000409E9" w:rsidRPr="008877A7" w:rsidRDefault="00D016AA" w:rsidP="00D016AA">
            <w:pPr>
              <w:spacing w:after="0" w:line="240" w:lineRule="auto"/>
              <w:ind w:left="0" w:right="51"/>
              <w:contextualSpacing/>
              <w:jc w:val="center"/>
              <w:rPr>
                <w:caps/>
                <w:sz w:val="20"/>
                <w:szCs w:val="20"/>
              </w:rPr>
            </w:pPr>
            <w:r>
              <w:rPr>
                <w:b/>
                <w:caps/>
                <w:sz w:val="20"/>
                <w:szCs w:val="20"/>
              </w:rPr>
              <w:t>RÚBRICA</w:t>
            </w:r>
            <w:bookmarkStart w:id="1" w:name="_GoBack"/>
            <w:bookmarkEnd w:id="1"/>
          </w:p>
        </w:tc>
      </w:tr>
      <w:tr w:rsidR="00DA160D" w:rsidRPr="008877A7" w14:paraId="6B1E0087" w14:textId="77777777" w:rsidTr="000F0D01">
        <w:trPr>
          <w:jc w:val="center"/>
        </w:trPr>
        <w:tc>
          <w:tcPr>
            <w:tcW w:w="9209" w:type="dxa"/>
            <w:gridSpan w:val="4"/>
            <w:tcBorders>
              <w:top w:val="single" w:sz="4" w:space="0" w:color="auto"/>
              <w:left w:val="nil"/>
              <w:bottom w:val="nil"/>
              <w:right w:val="nil"/>
            </w:tcBorders>
            <w:shd w:val="clear" w:color="auto" w:fill="auto"/>
            <w:vAlign w:val="center"/>
          </w:tcPr>
          <w:p w14:paraId="304F3E83" w14:textId="09FB7B81" w:rsidR="00DA160D" w:rsidRPr="00DA160D" w:rsidRDefault="00DA160D" w:rsidP="00DA160D">
            <w:pPr>
              <w:spacing w:after="0" w:line="240" w:lineRule="auto"/>
              <w:ind w:left="0" w:right="51" w:firstLine="0"/>
              <w:contextualSpacing/>
              <w:rPr>
                <w:sz w:val="16"/>
                <w:szCs w:val="16"/>
              </w:rPr>
            </w:pPr>
            <w:r w:rsidRPr="00DA160D">
              <w:rPr>
                <w:sz w:val="16"/>
                <w:szCs w:val="16"/>
              </w:rPr>
              <w:t xml:space="preserve">Esta hoja de firmas pertenece al </w:t>
            </w:r>
            <w:r>
              <w:rPr>
                <w:sz w:val="16"/>
                <w:szCs w:val="16"/>
              </w:rPr>
              <w:t>D</w:t>
            </w:r>
            <w:r w:rsidRPr="00DA160D">
              <w:rPr>
                <w:sz w:val="16"/>
                <w:szCs w:val="16"/>
              </w:rPr>
              <w:t xml:space="preserve">ictamen que contiene el </w:t>
            </w:r>
            <w:r>
              <w:rPr>
                <w:sz w:val="16"/>
                <w:szCs w:val="16"/>
              </w:rPr>
              <w:t>D</w:t>
            </w:r>
            <w:r w:rsidRPr="00DA160D">
              <w:rPr>
                <w:sz w:val="16"/>
                <w:szCs w:val="16"/>
              </w:rPr>
              <w:t xml:space="preserve">ecreto por el que el </w:t>
            </w:r>
            <w:r>
              <w:rPr>
                <w:sz w:val="16"/>
                <w:szCs w:val="16"/>
              </w:rPr>
              <w:t>C</w:t>
            </w:r>
            <w:r w:rsidRPr="00DA160D">
              <w:rPr>
                <w:sz w:val="16"/>
                <w:szCs w:val="16"/>
              </w:rPr>
              <w:t xml:space="preserve">ongreso del </w:t>
            </w:r>
            <w:r>
              <w:rPr>
                <w:sz w:val="16"/>
                <w:szCs w:val="16"/>
              </w:rPr>
              <w:t>E</w:t>
            </w:r>
            <w:r w:rsidRPr="00DA160D">
              <w:rPr>
                <w:sz w:val="16"/>
                <w:szCs w:val="16"/>
              </w:rPr>
              <w:t xml:space="preserve">stado de </w:t>
            </w:r>
            <w:r>
              <w:rPr>
                <w:sz w:val="16"/>
                <w:szCs w:val="16"/>
              </w:rPr>
              <w:t>Y</w:t>
            </w:r>
            <w:r w:rsidRPr="00DA160D">
              <w:rPr>
                <w:sz w:val="16"/>
                <w:szCs w:val="16"/>
              </w:rPr>
              <w:t xml:space="preserve">ucatán aprueba en sus términos la </w:t>
            </w:r>
            <w:r>
              <w:rPr>
                <w:sz w:val="16"/>
                <w:szCs w:val="16"/>
              </w:rPr>
              <w:t>M</w:t>
            </w:r>
            <w:r w:rsidRPr="00DA160D">
              <w:rPr>
                <w:sz w:val="16"/>
                <w:szCs w:val="16"/>
              </w:rPr>
              <w:t xml:space="preserve">inuta con proyecto de </w:t>
            </w:r>
            <w:r>
              <w:rPr>
                <w:sz w:val="16"/>
                <w:szCs w:val="16"/>
              </w:rPr>
              <w:t>D</w:t>
            </w:r>
            <w:r w:rsidRPr="00DA160D">
              <w:rPr>
                <w:sz w:val="16"/>
                <w:szCs w:val="16"/>
              </w:rPr>
              <w:t xml:space="preserve">ecreto por el que se reforma el artículo 107 y se adiciona un quinto párrafo al artículo 105 de la </w:t>
            </w:r>
            <w:r>
              <w:rPr>
                <w:sz w:val="16"/>
                <w:szCs w:val="16"/>
              </w:rPr>
              <w:t>C</w:t>
            </w:r>
            <w:r w:rsidRPr="00DA160D">
              <w:rPr>
                <w:sz w:val="16"/>
                <w:szCs w:val="16"/>
              </w:rPr>
              <w:t xml:space="preserve">onstitución </w:t>
            </w:r>
            <w:r>
              <w:rPr>
                <w:sz w:val="16"/>
                <w:szCs w:val="16"/>
              </w:rPr>
              <w:t>P</w:t>
            </w:r>
            <w:r w:rsidRPr="00DA160D">
              <w:rPr>
                <w:sz w:val="16"/>
                <w:szCs w:val="16"/>
              </w:rPr>
              <w:t xml:space="preserve">olítica de los </w:t>
            </w:r>
            <w:r>
              <w:rPr>
                <w:sz w:val="16"/>
                <w:szCs w:val="16"/>
              </w:rPr>
              <w:t>E</w:t>
            </w:r>
            <w:r w:rsidRPr="00DA160D">
              <w:rPr>
                <w:sz w:val="16"/>
                <w:szCs w:val="16"/>
              </w:rPr>
              <w:t xml:space="preserve">stados </w:t>
            </w:r>
            <w:r>
              <w:rPr>
                <w:sz w:val="16"/>
                <w:szCs w:val="16"/>
              </w:rPr>
              <w:t>U</w:t>
            </w:r>
            <w:r w:rsidRPr="00DA160D">
              <w:rPr>
                <w:sz w:val="16"/>
                <w:szCs w:val="16"/>
              </w:rPr>
              <w:t xml:space="preserve">nidos </w:t>
            </w:r>
            <w:r>
              <w:rPr>
                <w:sz w:val="16"/>
                <w:szCs w:val="16"/>
              </w:rPr>
              <w:t>M</w:t>
            </w:r>
            <w:r w:rsidRPr="00DA160D">
              <w:rPr>
                <w:sz w:val="16"/>
                <w:szCs w:val="16"/>
              </w:rPr>
              <w:t xml:space="preserve">exicanos, en materia de </w:t>
            </w:r>
            <w:proofErr w:type="spellStart"/>
            <w:r w:rsidRPr="00DA160D">
              <w:rPr>
                <w:sz w:val="16"/>
                <w:szCs w:val="16"/>
              </w:rPr>
              <w:t>inimpugnabilidad</w:t>
            </w:r>
            <w:proofErr w:type="spellEnd"/>
            <w:r w:rsidRPr="00DA160D">
              <w:rPr>
                <w:sz w:val="16"/>
                <w:szCs w:val="16"/>
              </w:rPr>
              <w:t xml:space="preserve"> de las adiciones o reformas a la </w:t>
            </w:r>
            <w:r>
              <w:rPr>
                <w:sz w:val="16"/>
                <w:szCs w:val="16"/>
              </w:rPr>
              <w:t>C</w:t>
            </w:r>
            <w:r w:rsidRPr="00DA160D">
              <w:rPr>
                <w:sz w:val="16"/>
                <w:szCs w:val="16"/>
              </w:rPr>
              <w:t xml:space="preserve">onstitución </w:t>
            </w:r>
            <w:r>
              <w:rPr>
                <w:sz w:val="16"/>
                <w:szCs w:val="16"/>
              </w:rPr>
              <w:t>F</w:t>
            </w:r>
            <w:r w:rsidRPr="00DA160D">
              <w:rPr>
                <w:sz w:val="16"/>
                <w:szCs w:val="16"/>
              </w:rPr>
              <w:t>ederal</w:t>
            </w:r>
            <w:r>
              <w:rPr>
                <w:sz w:val="16"/>
                <w:szCs w:val="16"/>
              </w:rPr>
              <w:t>.</w:t>
            </w:r>
          </w:p>
        </w:tc>
      </w:tr>
      <w:tr w:rsidR="000409E9" w:rsidRPr="008877A7" w14:paraId="3D0EDCE6" w14:textId="77777777" w:rsidTr="000F0D01">
        <w:trPr>
          <w:jc w:val="center"/>
        </w:trPr>
        <w:tc>
          <w:tcPr>
            <w:tcW w:w="2405" w:type="dxa"/>
            <w:tcBorders>
              <w:top w:val="nil"/>
              <w:bottom w:val="single" w:sz="4" w:space="0" w:color="auto"/>
            </w:tcBorders>
            <w:shd w:val="clear" w:color="auto" w:fill="auto"/>
            <w:vAlign w:val="center"/>
          </w:tcPr>
          <w:p w14:paraId="2BC16DA4"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VOCAL</w:t>
            </w:r>
          </w:p>
        </w:tc>
        <w:tc>
          <w:tcPr>
            <w:tcW w:w="2268" w:type="dxa"/>
            <w:tcBorders>
              <w:top w:val="nil"/>
              <w:bottom w:val="single" w:sz="4" w:space="0" w:color="auto"/>
            </w:tcBorders>
            <w:shd w:val="clear" w:color="auto" w:fill="auto"/>
            <w:vAlign w:val="center"/>
          </w:tcPr>
          <w:p w14:paraId="3697E78C" w14:textId="77777777" w:rsidR="000409E9" w:rsidRPr="008877A7" w:rsidRDefault="000409E9" w:rsidP="00F34841">
            <w:pPr>
              <w:spacing w:after="0" w:line="240" w:lineRule="auto"/>
              <w:ind w:left="-113" w:right="-108"/>
              <w:contextualSpacing/>
              <w:jc w:val="center"/>
              <w:rPr>
                <w:b/>
                <w:caps/>
                <w:sz w:val="20"/>
                <w:szCs w:val="20"/>
              </w:rPr>
            </w:pPr>
            <w:r w:rsidRPr="008877A7">
              <w:rPr>
                <w:noProof/>
                <w:sz w:val="20"/>
                <w:szCs w:val="20"/>
              </w:rPr>
              <w:drawing>
                <wp:inline distT="0" distB="0" distL="0" distR="0" wp14:anchorId="3B07251B" wp14:editId="1C2746B1">
                  <wp:extent cx="1000125" cy="933450"/>
                  <wp:effectExtent l="0" t="0" r="9525" b="0"/>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ivanna.cituk.CONGRESOYUCATAN\Desktop\DIPUTADOS LXIV LEGISLATURA\PUNTOS CONSTITUCIONALES Y GOBERNACIÓN\wilmermonforte.jpg"/>
                          <pic:cNvPicPr>
                            <a:picLocks noChangeAspect="1" noChangeArrowheads="1"/>
                          </pic:cNvPicPr>
                        </pic:nvPicPr>
                        <pic:blipFill>
                          <a:blip r:embed="rId12" cstate="print">
                            <a:extLst>
                              <a:ext uri="{28A0092B-C50C-407E-A947-70E740481C1C}">
                                <a14:useLocalDpi xmlns:a14="http://schemas.microsoft.com/office/drawing/2010/main" val="0"/>
                              </a:ext>
                            </a:extLst>
                          </a:blip>
                          <a:srcRect l="10651" t="4066" r="12263" b="47548"/>
                          <a:stretch>
                            <a:fillRect/>
                          </a:stretch>
                        </pic:blipFill>
                        <pic:spPr bwMode="auto">
                          <a:xfrm>
                            <a:off x="0" y="0"/>
                            <a:ext cx="1000125" cy="933450"/>
                          </a:xfrm>
                          <a:prstGeom prst="rect">
                            <a:avLst/>
                          </a:prstGeom>
                          <a:noFill/>
                          <a:ln>
                            <a:noFill/>
                          </a:ln>
                        </pic:spPr>
                      </pic:pic>
                    </a:graphicData>
                  </a:graphic>
                </wp:inline>
              </w:drawing>
            </w:r>
          </w:p>
          <w:p w14:paraId="7C9ABDD2" w14:textId="77777777" w:rsidR="000409E9" w:rsidRPr="008877A7" w:rsidRDefault="000409E9" w:rsidP="00F34841">
            <w:pPr>
              <w:spacing w:after="0" w:line="240" w:lineRule="auto"/>
              <w:ind w:left="-113" w:right="-108"/>
              <w:contextualSpacing/>
              <w:jc w:val="center"/>
              <w:rPr>
                <w:b/>
                <w:caps/>
                <w:sz w:val="20"/>
                <w:szCs w:val="20"/>
              </w:rPr>
            </w:pPr>
            <w:r w:rsidRPr="008877A7">
              <w:rPr>
                <w:b/>
                <w:caps/>
                <w:sz w:val="20"/>
                <w:szCs w:val="20"/>
              </w:rPr>
              <w:t>DIP. WILMER MANUEL MONFORTE MARFIL.</w:t>
            </w:r>
          </w:p>
        </w:tc>
        <w:tc>
          <w:tcPr>
            <w:tcW w:w="2268" w:type="dxa"/>
            <w:tcBorders>
              <w:top w:val="nil"/>
              <w:bottom w:val="single" w:sz="4" w:space="0" w:color="auto"/>
            </w:tcBorders>
            <w:shd w:val="clear" w:color="auto" w:fill="auto"/>
            <w:vAlign w:val="center"/>
          </w:tcPr>
          <w:p w14:paraId="57712AEE" w14:textId="5AA38743" w:rsidR="000409E9" w:rsidRPr="008877A7" w:rsidRDefault="00D016AA" w:rsidP="008877A7">
            <w:pPr>
              <w:spacing w:after="0" w:line="240" w:lineRule="auto"/>
              <w:ind w:right="317"/>
              <w:contextualSpacing/>
              <w:jc w:val="center"/>
              <w:rPr>
                <w:caps/>
                <w:sz w:val="20"/>
                <w:szCs w:val="20"/>
              </w:rPr>
            </w:pPr>
            <w:r>
              <w:rPr>
                <w:b/>
                <w:caps/>
                <w:sz w:val="20"/>
                <w:szCs w:val="20"/>
              </w:rPr>
              <w:t>RÚBRICA</w:t>
            </w:r>
          </w:p>
        </w:tc>
        <w:tc>
          <w:tcPr>
            <w:tcW w:w="2268" w:type="dxa"/>
            <w:tcBorders>
              <w:top w:val="nil"/>
              <w:bottom w:val="single" w:sz="4" w:space="0" w:color="auto"/>
            </w:tcBorders>
            <w:shd w:val="clear" w:color="auto" w:fill="auto"/>
            <w:vAlign w:val="center"/>
          </w:tcPr>
          <w:p w14:paraId="2B88E03A" w14:textId="77777777" w:rsidR="000409E9" w:rsidRPr="008877A7" w:rsidRDefault="000409E9" w:rsidP="008877A7">
            <w:pPr>
              <w:spacing w:after="0" w:line="240" w:lineRule="auto"/>
              <w:ind w:right="51"/>
              <w:contextualSpacing/>
              <w:jc w:val="center"/>
              <w:rPr>
                <w:caps/>
                <w:sz w:val="20"/>
                <w:szCs w:val="20"/>
              </w:rPr>
            </w:pPr>
          </w:p>
        </w:tc>
      </w:tr>
      <w:tr w:rsidR="000409E9" w:rsidRPr="008877A7" w14:paraId="16A28C86" w14:textId="77777777" w:rsidTr="00F96B18">
        <w:trPr>
          <w:jc w:val="center"/>
        </w:trPr>
        <w:tc>
          <w:tcPr>
            <w:tcW w:w="2405" w:type="dxa"/>
            <w:tcBorders>
              <w:top w:val="nil"/>
              <w:bottom w:val="single" w:sz="4" w:space="0" w:color="auto"/>
            </w:tcBorders>
            <w:shd w:val="clear" w:color="auto" w:fill="auto"/>
            <w:vAlign w:val="center"/>
          </w:tcPr>
          <w:p w14:paraId="7E3D367F"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VOCAL</w:t>
            </w:r>
          </w:p>
        </w:tc>
        <w:tc>
          <w:tcPr>
            <w:tcW w:w="2268" w:type="dxa"/>
            <w:tcBorders>
              <w:top w:val="nil"/>
              <w:bottom w:val="single" w:sz="4" w:space="0" w:color="auto"/>
            </w:tcBorders>
            <w:shd w:val="clear" w:color="auto" w:fill="auto"/>
            <w:vAlign w:val="center"/>
          </w:tcPr>
          <w:p w14:paraId="0D60A944"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noProof/>
                <w:sz w:val="20"/>
                <w:szCs w:val="20"/>
              </w:rPr>
              <w:drawing>
                <wp:inline distT="0" distB="0" distL="0" distR="0" wp14:anchorId="29CFAB86" wp14:editId="1EF40880">
                  <wp:extent cx="866775" cy="923925"/>
                  <wp:effectExtent l="0" t="0" r="9525" b="9525"/>
                  <wp:docPr id="21" name="Imagen 21"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ivanna.cituk.CONGRESOYUCATAN\Desktop\DIPUTADOS LXIV LEGISLATURA\PUNTOS CONSTITUCIONALES Y GOBERNACIÓN\naomipeniche.jpg"/>
                          <pic:cNvPicPr>
                            <a:picLocks noChangeAspect="1" noChangeArrowheads="1"/>
                          </pic:cNvPicPr>
                        </pic:nvPicPr>
                        <pic:blipFill>
                          <a:blip r:embed="rId13" cstate="print">
                            <a:extLst>
                              <a:ext uri="{28A0092B-C50C-407E-A947-70E740481C1C}">
                                <a14:useLocalDpi xmlns:a14="http://schemas.microsoft.com/office/drawing/2010/main" val="0"/>
                              </a:ext>
                            </a:extLst>
                          </a:blip>
                          <a:srcRect l="8546" t="4074" r="13889" b="41275"/>
                          <a:stretch>
                            <a:fillRect/>
                          </a:stretch>
                        </pic:blipFill>
                        <pic:spPr bwMode="auto">
                          <a:xfrm>
                            <a:off x="0" y="0"/>
                            <a:ext cx="866775" cy="923925"/>
                          </a:xfrm>
                          <a:prstGeom prst="rect">
                            <a:avLst/>
                          </a:prstGeom>
                          <a:noFill/>
                          <a:ln>
                            <a:noFill/>
                          </a:ln>
                        </pic:spPr>
                      </pic:pic>
                    </a:graphicData>
                  </a:graphic>
                </wp:inline>
              </w:drawing>
            </w:r>
          </w:p>
          <w:p w14:paraId="504A4462"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b/>
                <w:caps/>
                <w:sz w:val="20"/>
                <w:szCs w:val="20"/>
                <w:lang w:val="pt-BR"/>
              </w:rPr>
              <w:t>DIP. NAOMI RAQUEL PENICHE LÓPEZ.</w:t>
            </w:r>
          </w:p>
        </w:tc>
        <w:tc>
          <w:tcPr>
            <w:tcW w:w="2268" w:type="dxa"/>
            <w:tcBorders>
              <w:top w:val="nil"/>
              <w:bottom w:val="single" w:sz="4" w:space="0" w:color="auto"/>
            </w:tcBorders>
            <w:shd w:val="clear" w:color="auto" w:fill="auto"/>
            <w:vAlign w:val="center"/>
          </w:tcPr>
          <w:p w14:paraId="4C2E43A9" w14:textId="4E88F147" w:rsidR="000409E9" w:rsidRPr="008877A7" w:rsidRDefault="00D016AA" w:rsidP="008877A7">
            <w:pPr>
              <w:spacing w:after="0" w:line="240" w:lineRule="auto"/>
              <w:ind w:right="317"/>
              <w:contextualSpacing/>
              <w:jc w:val="center"/>
              <w:rPr>
                <w:caps/>
                <w:sz w:val="20"/>
                <w:szCs w:val="20"/>
                <w:lang w:val="pt-BR"/>
              </w:rPr>
            </w:pPr>
            <w:r>
              <w:rPr>
                <w:b/>
                <w:caps/>
                <w:sz w:val="20"/>
                <w:szCs w:val="20"/>
              </w:rPr>
              <w:t>RÚBRICA</w:t>
            </w:r>
          </w:p>
        </w:tc>
        <w:tc>
          <w:tcPr>
            <w:tcW w:w="2268" w:type="dxa"/>
            <w:tcBorders>
              <w:top w:val="nil"/>
              <w:bottom w:val="single" w:sz="4" w:space="0" w:color="auto"/>
            </w:tcBorders>
            <w:shd w:val="clear" w:color="auto" w:fill="auto"/>
            <w:vAlign w:val="center"/>
          </w:tcPr>
          <w:p w14:paraId="25E67EFE" w14:textId="77777777" w:rsidR="000409E9" w:rsidRPr="008877A7" w:rsidRDefault="000409E9" w:rsidP="008877A7">
            <w:pPr>
              <w:spacing w:after="0" w:line="240" w:lineRule="auto"/>
              <w:ind w:right="51"/>
              <w:contextualSpacing/>
              <w:jc w:val="center"/>
              <w:rPr>
                <w:caps/>
                <w:sz w:val="20"/>
                <w:szCs w:val="20"/>
                <w:lang w:val="pt-BR"/>
              </w:rPr>
            </w:pPr>
          </w:p>
        </w:tc>
      </w:tr>
      <w:tr w:rsidR="000409E9" w:rsidRPr="008877A7" w14:paraId="08772283" w14:textId="77777777" w:rsidTr="00F96B18">
        <w:trPr>
          <w:jc w:val="center"/>
        </w:trPr>
        <w:tc>
          <w:tcPr>
            <w:tcW w:w="2405" w:type="dxa"/>
            <w:tcBorders>
              <w:top w:val="nil"/>
              <w:bottom w:val="single" w:sz="4" w:space="0" w:color="auto"/>
            </w:tcBorders>
            <w:shd w:val="clear" w:color="auto" w:fill="auto"/>
            <w:vAlign w:val="center"/>
          </w:tcPr>
          <w:p w14:paraId="463F8401"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VOCAL</w:t>
            </w:r>
          </w:p>
        </w:tc>
        <w:tc>
          <w:tcPr>
            <w:tcW w:w="2268" w:type="dxa"/>
            <w:tcBorders>
              <w:top w:val="nil"/>
              <w:bottom w:val="single" w:sz="4" w:space="0" w:color="auto"/>
            </w:tcBorders>
            <w:shd w:val="clear" w:color="auto" w:fill="auto"/>
            <w:vAlign w:val="center"/>
          </w:tcPr>
          <w:p w14:paraId="0DB7E4D8"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noProof/>
                <w:sz w:val="20"/>
                <w:szCs w:val="20"/>
              </w:rPr>
              <w:drawing>
                <wp:inline distT="0" distB="0" distL="0" distR="0" wp14:anchorId="12F6E1A8" wp14:editId="243BA4A1">
                  <wp:extent cx="1000125" cy="942975"/>
                  <wp:effectExtent l="0" t="0" r="9525" b="9525"/>
                  <wp:docPr id="20" name="Imagen 20"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Users\ivanna.cituk.CONGRESOYUCATAN\Desktop\DIPUTADOS LXIV LEGISLATURA\PUNTOS CONSTITUCIONALES Y GOBERNACIÓN\gasparquintal.jpg"/>
                          <pic:cNvPicPr>
                            <a:picLocks noChangeAspect="1" noChangeArrowheads="1"/>
                          </pic:cNvPicPr>
                        </pic:nvPicPr>
                        <pic:blipFill>
                          <a:blip r:embed="rId14" cstate="print">
                            <a:extLst>
                              <a:ext uri="{28A0092B-C50C-407E-A947-70E740481C1C}">
                                <a14:useLocalDpi xmlns:a14="http://schemas.microsoft.com/office/drawing/2010/main" val="0"/>
                              </a:ext>
                            </a:extLst>
                          </a:blip>
                          <a:srcRect l="14268" t="4881" r="14156" b="50308"/>
                          <a:stretch>
                            <a:fillRect/>
                          </a:stretch>
                        </pic:blipFill>
                        <pic:spPr bwMode="auto">
                          <a:xfrm>
                            <a:off x="0" y="0"/>
                            <a:ext cx="1000125" cy="942975"/>
                          </a:xfrm>
                          <a:prstGeom prst="rect">
                            <a:avLst/>
                          </a:prstGeom>
                          <a:noFill/>
                          <a:ln>
                            <a:noFill/>
                          </a:ln>
                        </pic:spPr>
                      </pic:pic>
                    </a:graphicData>
                  </a:graphic>
                </wp:inline>
              </w:drawing>
            </w:r>
          </w:p>
          <w:p w14:paraId="62D2FB13"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b/>
                <w:caps/>
                <w:sz w:val="20"/>
                <w:szCs w:val="20"/>
                <w:lang w:val="pt-BR"/>
              </w:rPr>
              <w:t>DIP. GASPAR ARMANDO QUINTAL PARRA.</w:t>
            </w:r>
          </w:p>
        </w:tc>
        <w:tc>
          <w:tcPr>
            <w:tcW w:w="2268" w:type="dxa"/>
            <w:tcBorders>
              <w:top w:val="nil"/>
              <w:bottom w:val="single" w:sz="4" w:space="0" w:color="auto"/>
            </w:tcBorders>
            <w:shd w:val="clear" w:color="auto" w:fill="auto"/>
            <w:vAlign w:val="center"/>
          </w:tcPr>
          <w:p w14:paraId="52F6E21D" w14:textId="77777777" w:rsidR="000409E9" w:rsidRPr="008877A7" w:rsidRDefault="000409E9" w:rsidP="008877A7">
            <w:pPr>
              <w:spacing w:after="0" w:line="240" w:lineRule="auto"/>
              <w:ind w:right="317"/>
              <w:contextualSpacing/>
              <w:jc w:val="center"/>
              <w:rPr>
                <w:caps/>
                <w:sz w:val="20"/>
                <w:szCs w:val="20"/>
                <w:lang w:val="pt-BR"/>
              </w:rPr>
            </w:pPr>
          </w:p>
        </w:tc>
        <w:tc>
          <w:tcPr>
            <w:tcW w:w="2268" w:type="dxa"/>
            <w:tcBorders>
              <w:top w:val="nil"/>
              <w:bottom w:val="single" w:sz="4" w:space="0" w:color="auto"/>
            </w:tcBorders>
            <w:shd w:val="clear" w:color="auto" w:fill="auto"/>
            <w:vAlign w:val="center"/>
          </w:tcPr>
          <w:p w14:paraId="644D670C" w14:textId="769D05C2" w:rsidR="000409E9" w:rsidRPr="008877A7" w:rsidRDefault="00D016AA" w:rsidP="00D016AA">
            <w:pPr>
              <w:spacing w:after="0" w:line="240" w:lineRule="auto"/>
              <w:ind w:left="34" w:right="51"/>
              <w:contextualSpacing/>
              <w:jc w:val="center"/>
              <w:rPr>
                <w:caps/>
                <w:sz w:val="20"/>
                <w:szCs w:val="20"/>
                <w:lang w:val="pt-BR"/>
              </w:rPr>
            </w:pPr>
            <w:r>
              <w:rPr>
                <w:b/>
                <w:caps/>
                <w:sz w:val="20"/>
                <w:szCs w:val="20"/>
              </w:rPr>
              <w:t>RÚBRICA</w:t>
            </w:r>
          </w:p>
        </w:tc>
      </w:tr>
      <w:tr w:rsidR="000409E9" w:rsidRPr="008877A7" w14:paraId="60A589FB" w14:textId="77777777" w:rsidTr="008877A7">
        <w:trPr>
          <w:jc w:val="center"/>
        </w:trPr>
        <w:tc>
          <w:tcPr>
            <w:tcW w:w="2405" w:type="dxa"/>
            <w:tcBorders>
              <w:top w:val="nil"/>
              <w:bottom w:val="single" w:sz="4" w:space="0" w:color="auto"/>
            </w:tcBorders>
            <w:shd w:val="clear" w:color="auto" w:fill="auto"/>
            <w:vAlign w:val="center"/>
          </w:tcPr>
          <w:p w14:paraId="5D73A553"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VOCAL</w:t>
            </w:r>
          </w:p>
        </w:tc>
        <w:tc>
          <w:tcPr>
            <w:tcW w:w="2268" w:type="dxa"/>
            <w:tcBorders>
              <w:top w:val="nil"/>
              <w:bottom w:val="single" w:sz="4" w:space="0" w:color="auto"/>
            </w:tcBorders>
            <w:shd w:val="clear" w:color="auto" w:fill="auto"/>
            <w:vAlign w:val="center"/>
          </w:tcPr>
          <w:p w14:paraId="389A41A9"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noProof/>
                <w:sz w:val="20"/>
                <w:szCs w:val="20"/>
              </w:rPr>
              <w:drawing>
                <wp:inline distT="0" distB="0" distL="0" distR="0" wp14:anchorId="1F27699D" wp14:editId="460B7D8F">
                  <wp:extent cx="1000125" cy="895350"/>
                  <wp:effectExtent l="0" t="0" r="9525" b="0"/>
                  <wp:docPr id="19" name="Imagen 19"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ivanna.cituk.CONGRESOYUCATAN\Desktop\DIPUTADOS LXIV LEGISLATURA\PUNTOS CONSTITUCIONALES Y GOBERNACIÓN\javierosante.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983" t="2847" r="7404" b="48349"/>
                          <a:stretch>
                            <a:fillRect/>
                          </a:stretch>
                        </pic:blipFill>
                        <pic:spPr bwMode="auto">
                          <a:xfrm>
                            <a:off x="0" y="0"/>
                            <a:ext cx="1000125" cy="895350"/>
                          </a:xfrm>
                          <a:prstGeom prst="rect">
                            <a:avLst/>
                          </a:prstGeom>
                          <a:noFill/>
                          <a:ln>
                            <a:noFill/>
                          </a:ln>
                        </pic:spPr>
                      </pic:pic>
                    </a:graphicData>
                  </a:graphic>
                </wp:inline>
              </w:drawing>
            </w:r>
          </w:p>
          <w:p w14:paraId="10D5C870"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b/>
                <w:caps/>
                <w:sz w:val="20"/>
                <w:szCs w:val="20"/>
                <w:lang w:val="pt-BR"/>
              </w:rPr>
              <w:t>DIP. JAVIER RENÁN OSANTE SOLÍS.</w:t>
            </w:r>
          </w:p>
        </w:tc>
        <w:tc>
          <w:tcPr>
            <w:tcW w:w="2268" w:type="dxa"/>
            <w:tcBorders>
              <w:top w:val="nil"/>
              <w:bottom w:val="single" w:sz="4" w:space="0" w:color="auto"/>
            </w:tcBorders>
            <w:shd w:val="clear" w:color="auto" w:fill="auto"/>
            <w:vAlign w:val="center"/>
          </w:tcPr>
          <w:p w14:paraId="74773492" w14:textId="77777777" w:rsidR="000409E9" w:rsidRPr="008877A7" w:rsidRDefault="000409E9" w:rsidP="008877A7">
            <w:pPr>
              <w:spacing w:after="0" w:line="240" w:lineRule="auto"/>
              <w:ind w:right="317"/>
              <w:contextualSpacing/>
              <w:jc w:val="center"/>
              <w:rPr>
                <w:caps/>
                <w:sz w:val="20"/>
                <w:szCs w:val="20"/>
                <w:lang w:val="pt-BR"/>
              </w:rPr>
            </w:pPr>
          </w:p>
        </w:tc>
        <w:tc>
          <w:tcPr>
            <w:tcW w:w="2268" w:type="dxa"/>
            <w:tcBorders>
              <w:top w:val="nil"/>
              <w:bottom w:val="single" w:sz="4" w:space="0" w:color="auto"/>
            </w:tcBorders>
            <w:shd w:val="clear" w:color="auto" w:fill="auto"/>
            <w:vAlign w:val="center"/>
          </w:tcPr>
          <w:p w14:paraId="1C28B49C" w14:textId="00F2E2EF" w:rsidR="000409E9" w:rsidRPr="008877A7" w:rsidRDefault="00D016AA" w:rsidP="00D016AA">
            <w:pPr>
              <w:spacing w:after="0" w:line="240" w:lineRule="auto"/>
              <w:ind w:left="0" w:right="51"/>
              <w:contextualSpacing/>
              <w:jc w:val="center"/>
              <w:rPr>
                <w:caps/>
                <w:sz w:val="20"/>
                <w:szCs w:val="20"/>
                <w:lang w:val="pt-BR"/>
              </w:rPr>
            </w:pPr>
            <w:r>
              <w:rPr>
                <w:b/>
                <w:caps/>
                <w:sz w:val="20"/>
                <w:szCs w:val="20"/>
              </w:rPr>
              <w:t>RÚBRICA</w:t>
            </w:r>
          </w:p>
        </w:tc>
      </w:tr>
      <w:tr w:rsidR="000409E9" w:rsidRPr="008877A7" w14:paraId="2EA348B8" w14:textId="77777777" w:rsidTr="00F96B18">
        <w:trPr>
          <w:jc w:val="center"/>
        </w:trPr>
        <w:tc>
          <w:tcPr>
            <w:tcW w:w="2405" w:type="dxa"/>
            <w:tcBorders>
              <w:top w:val="nil"/>
              <w:bottom w:val="single" w:sz="4" w:space="0" w:color="auto"/>
            </w:tcBorders>
            <w:shd w:val="clear" w:color="auto" w:fill="auto"/>
            <w:vAlign w:val="center"/>
          </w:tcPr>
          <w:p w14:paraId="49AB3CB2" w14:textId="77777777" w:rsidR="000409E9" w:rsidRPr="008877A7" w:rsidRDefault="000409E9" w:rsidP="0095303F">
            <w:pPr>
              <w:spacing w:after="0" w:line="240" w:lineRule="auto"/>
              <w:ind w:left="0" w:right="51" w:firstLine="0"/>
              <w:contextualSpacing/>
              <w:jc w:val="center"/>
              <w:rPr>
                <w:b/>
                <w:caps/>
                <w:sz w:val="20"/>
                <w:szCs w:val="20"/>
              </w:rPr>
            </w:pPr>
            <w:r w:rsidRPr="008877A7">
              <w:rPr>
                <w:b/>
                <w:caps/>
                <w:sz w:val="20"/>
                <w:szCs w:val="20"/>
              </w:rPr>
              <w:t>VOCAL</w:t>
            </w:r>
          </w:p>
        </w:tc>
        <w:tc>
          <w:tcPr>
            <w:tcW w:w="2268" w:type="dxa"/>
            <w:tcBorders>
              <w:top w:val="nil"/>
              <w:bottom w:val="single" w:sz="4" w:space="0" w:color="auto"/>
            </w:tcBorders>
            <w:shd w:val="clear" w:color="auto" w:fill="auto"/>
            <w:vAlign w:val="center"/>
          </w:tcPr>
          <w:p w14:paraId="494462B0"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noProof/>
                <w:sz w:val="20"/>
                <w:szCs w:val="20"/>
              </w:rPr>
              <w:drawing>
                <wp:inline distT="0" distB="0" distL="0" distR="0" wp14:anchorId="41DCA267" wp14:editId="484F1FE3">
                  <wp:extent cx="942975" cy="942975"/>
                  <wp:effectExtent l="0" t="0" r="9525" b="9525"/>
                  <wp:docPr id="18" name="Imagen 18"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ivanna.cituk.CONGRESOYUCATAN\Desktop\DIPUTADOS LXIV LEGISLATURA\PUNTOS CONSTITUCIONALES Y GOBERNACIÓN\rafaelquintal.jpg"/>
                          <pic:cNvPicPr>
                            <a:picLocks noChangeAspect="1" noChangeArrowheads="1"/>
                          </pic:cNvPicPr>
                        </pic:nvPicPr>
                        <pic:blipFill>
                          <a:blip r:embed="rId16" cstate="print">
                            <a:extLst>
                              <a:ext uri="{28A0092B-C50C-407E-A947-70E740481C1C}">
                                <a14:useLocalDpi xmlns:a14="http://schemas.microsoft.com/office/drawing/2010/main" val="0"/>
                              </a:ext>
                            </a:extLst>
                          </a:blip>
                          <a:srcRect l="7323" t="4472" r="10880" b="41032"/>
                          <a:stretch>
                            <a:fillRect/>
                          </a:stretch>
                        </pic:blipFill>
                        <pic:spPr bwMode="auto">
                          <a:xfrm>
                            <a:off x="0" y="0"/>
                            <a:ext cx="942975" cy="942975"/>
                          </a:xfrm>
                          <a:prstGeom prst="rect">
                            <a:avLst/>
                          </a:prstGeom>
                          <a:noFill/>
                          <a:ln>
                            <a:noFill/>
                          </a:ln>
                        </pic:spPr>
                      </pic:pic>
                    </a:graphicData>
                  </a:graphic>
                </wp:inline>
              </w:drawing>
            </w:r>
          </w:p>
          <w:p w14:paraId="5F8AD499" w14:textId="77777777" w:rsidR="000409E9" w:rsidRPr="008877A7" w:rsidRDefault="000409E9" w:rsidP="00F34841">
            <w:pPr>
              <w:spacing w:after="0" w:line="240" w:lineRule="auto"/>
              <w:ind w:left="-113" w:right="-108"/>
              <w:contextualSpacing/>
              <w:jc w:val="center"/>
              <w:rPr>
                <w:b/>
                <w:caps/>
                <w:sz w:val="20"/>
                <w:szCs w:val="20"/>
                <w:lang w:val="pt-BR"/>
              </w:rPr>
            </w:pPr>
            <w:r w:rsidRPr="008877A7">
              <w:rPr>
                <w:b/>
                <w:caps/>
                <w:sz w:val="20"/>
                <w:szCs w:val="20"/>
                <w:lang w:val="pt-BR"/>
              </w:rPr>
              <w:t>DIP. RAFAEL GERMÁN QUINTAL MEDINA.</w:t>
            </w:r>
          </w:p>
        </w:tc>
        <w:tc>
          <w:tcPr>
            <w:tcW w:w="2268" w:type="dxa"/>
            <w:tcBorders>
              <w:top w:val="nil"/>
              <w:bottom w:val="single" w:sz="4" w:space="0" w:color="auto"/>
            </w:tcBorders>
            <w:shd w:val="clear" w:color="auto" w:fill="auto"/>
            <w:vAlign w:val="center"/>
          </w:tcPr>
          <w:p w14:paraId="6C0AE98A" w14:textId="00F89D41" w:rsidR="000409E9" w:rsidRPr="008877A7" w:rsidRDefault="00D016AA" w:rsidP="008877A7">
            <w:pPr>
              <w:spacing w:after="0" w:line="240" w:lineRule="auto"/>
              <w:ind w:right="317"/>
              <w:contextualSpacing/>
              <w:jc w:val="center"/>
              <w:rPr>
                <w:caps/>
                <w:sz w:val="20"/>
                <w:szCs w:val="20"/>
                <w:lang w:val="pt-BR"/>
              </w:rPr>
            </w:pPr>
            <w:r>
              <w:rPr>
                <w:b/>
                <w:caps/>
                <w:sz w:val="20"/>
                <w:szCs w:val="20"/>
              </w:rPr>
              <w:t>RÚBRICA</w:t>
            </w:r>
          </w:p>
        </w:tc>
        <w:tc>
          <w:tcPr>
            <w:tcW w:w="2268" w:type="dxa"/>
            <w:tcBorders>
              <w:top w:val="nil"/>
              <w:bottom w:val="single" w:sz="4" w:space="0" w:color="auto"/>
            </w:tcBorders>
            <w:shd w:val="clear" w:color="auto" w:fill="auto"/>
            <w:vAlign w:val="center"/>
          </w:tcPr>
          <w:p w14:paraId="79AE4BEA" w14:textId="77777777" w:rsidR="000409E9" w:rsidRPr="008877A7" w:rsidRDefault="000409E9" w:rsidP="008877A7">
            <w:pPr>
              <w:spacing w:after="0" w:line="240" w:lineRule="auto"/>
              <w:ind w:right="51"/>
              <w:contextualSpacing/>
              <w:jc w:val="center"/>
              <w:rPr>
                <w:caps/>
                <w:sz w:val="20"/>
                <w:szCs w:val="20"/>
                <w:lang w:val="pt-BR"/>
              </w:rPr>
            </w:pPr>
          </w:p>
        </w:tc>
      </w:tr>
      <w:tr w:rsidR="00F96B18" w:rsidRPr="008877A7" w14:paraId="373B8199" w14:textId="77777777" w:rsidTr="00F96B18">
        <w:trPr>
          <w:jc w:val="center"/>
        </w:trPr>
        <w:tc>
          <w:tcPr>
            <w:tcW w:w="9209" w:type="dxa"/>
            <w:gridSpan w:val="4"/>
            <w:tcBorders>
              <w:top w:val="single" w:sz="4" w:space="0" w:color="auto"/>
              <w:left w:val="nil"/>
              <w:bottom w:val="nil"/>
              <w:right w:val="nil"/>
            </w:tcBorders>
            <w:shd w:val="clear" w:color="auto" w:fill="auto"/>
            <w:vAlign w:val="center"/>
          </w:tcPr>
          <w:p w14:paraId="04B88E66" w14:textId="04D070F8" w:rsidR="00F96B18" w:rsidRPr="008877A7" w:rsidRDefault="00F96B18" w:rsidP="00F96B18">
            <w:pPr>
              <w:spacing w:after="0" w:line="240" w:lineRule="auto"/>
              <w:ind w:left="29" w:right="51"/>
              <w:contextualSpacing/>
              <w:rPr>
                <w:caps/>
                <w:sz w:val="20"/>
                <w:szCs w:val="20"/>
                <w:lang w:val="pt-BR"/>
              </w:rPr>
            </w:pPr>
            <w:r w:rsidRPr="003732C8">
              <w:rPr>
                <w:rFonts w:eastAsia="Calibri"/>
                <w:sz w:val="16"/>
                <w:szCs w:val="16"/>
                <w:lang w:eastAsia="en-US"/>
              </w:rPr>
              <w:t xml:space="preserve">Esta hoja de firmas pertenece al Dictamen que contiene el Decreto por el que el Congreso del Estado de Yucatán aprueba en sus términos la Minuta con proyecto de Decreto </w:t>
            </w:r>
            <w:r w:rsidRPr="003732C8">
              <w:rPr>
                <w:sz w:val="16"/>
                <w:szCs w:val="16"/>
              </w:rPr>
              <w:t xml:space="preserve">por el que se reforma el artículo 107 y se adiciona un quinto párrafo al artículo 105 de la Constitución Política de los Estados Unidos Mexicanos, en materia de </w:t>
            </w:r>
            <w:proofErr w:type="spellStart"/>
            <w:r w:rsidRPr="003732C8">
              <w:rPr>
                <w:sz w:val="16"/>
                <w:szCs w:val="16"/>
              </w:rPr>
              <w:t>inimpugnabilidad</w:t>
            </w:r>
            <w:proofErr w:type="spellEnd"/>
            <w:r w:rsidRPr="003732C8">
              <w:rPr>
                <w:sz w:val="16"/>
                <w:szCs w:val="16"/>
              </w:rPr>
              <w:t xml:space="preserve"> de las adiciones o reformas a la Constitución Federal</w:t>
            </w:r>
            <w:r w:rsidRPr="003732C8">
              <w:rPr>
                <w:rFonts w:eastAsia="Calibri"/>
                <w:sz w:val="16"/>
                <w:szCs w:val="16"/>
                <w:lang w:eastAsia="en-US"/>
              </w:rPr>
              <w:t>.</w:t>
            </w:r>
          </w:p>
        </w:tc>
      </w:tr>
    </w:tbl>
    <w:p w14:paraId="46351321" w14:textId="77777777" w:rsidR="008B3176" w:rsidRPr="00431834" w:rsidRDefault="008B3176" w:rsidP="000F0D01">
      <w:pPr>
        <w:spacing w:after="0" w:line="240" w:lineRule="auto"/>
        <w:ind w:left="0" w:right="0" w:firstLine="0"/>
        <w:rPr>
          <w:b/>
          <w:color w:val="000000" w:themeColor="text1"/>
          <w:sz w:val="12"/>
          <w:szCs w:val="12"/>
        </w:rPr>
      </w:pPr>
    </w:p>
    <w:sectPr w:rsidR="008B3176" w:rsidRPr="00431834" w:rsidSect="0095303F">
      <w:headerReference w:type="even" r:id="rId17"/>
      <w:headerReference w:type="default" r:id="rId18"/>
      <w:footerReference w:type="even" r:id="rId19"/>
      <w:footerReference w:type="default" r:id="rId20"/>
      <w:headerReference w:type="first" r:id="rId21"/>
      <w:footerReference w:type="first" r:id="rId22"/>
      <w:pgSz w:w="12240" w:h="15840" w:code="1"/>
      <w:pgMar w:top="2835"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BC300" w14:textId="77777777" w:rsidR="00BD67F1" w:rsidRDefault="00BD67F1">
      <w:pPr>
        <w:spacing w:after="0" w:line="240" w:lineRule="auto"/>
      </w:pPr>
      <w:r>
        <w:separator/>
      </w:r>
    </w:p>
  </w:endnote>
  <w:endnote w:type="continuationSeparator" w:id="0">
    <w:p w14:paraId="0E830827" w14:textId="77777777" w:rsidR="00BD67F1" w:rsidRDefault="00BD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ED1177" w:rsidRDefault="00ED1177">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ED1177" w:rsidRDefault="00ED1177">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D016AA">
      <w:rPr>
        <w:noProof/>
        <w:color w:val="000000"/>
        <w:sz w:val="21"/>
        <w:szCs w:val="21"/>
      </w:rPr>
      <w:t>13</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ED1177" w:rsidRDefault="00ED1177">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657A" w14:textId="77777777" w:rsidR="00BD67F1" w:rsidRDefault="00BD67F1">
      <w:pPr>
        <w:spacing w:after="0" w:line="240" w:lineRule="auto"/>
      </w:pPr>
      <w:r>
        <w:separator/>
      </w:r>
    </w:p>
  </w:footnote>
  <w:footnote w:type="continuationSeparator" w:id="0">
    <w:p w14:paraId="0DEBDDD4" w14:textId="77777777" w:rsidR="00BD67F1" w:rsidRDefault="00BD6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ED1177" w:rsidRDefault="00ED1177">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C0901" w14:textId="53B5B367" w:rsidR="00ED1177" w:rsidRDefault="0095303F" w:rsidP="0095303F">
    <w:pPr>
      <w:tabs>
        <w:tab w:val="left" w:pos="735"/>
      </w:tabs>
      <w:spacing w:after="0" w:line="244" w:lineRule="auto"/>
      <w:ind w:left="0" w:right="0" w:firstLine="0"/>
      <w:jc w:val="center"/>
    </w:pPr>
    <w:r>
      <w:rPr>
        <w:noProof/>
      </w:rPr>
      <w:drawing>
        <wp:anchor distT="0" distB="0" distL="114300" distR="114300" simplePos="0" relativeHeight="251659264" behindDoc="0" locked="0" layoutInCell="1" hidden="0" allowOverlap="1" wp14:anchorId="1B86E81C" wp14:editId="2E8DCAE1">
          <wp:simplePos x="0" y="0"/>
          <wp:positionH relativeFrom="margin">
            <wp:posOffset>24765</wp:posOffset>
          </wp:positionH>
          <wp:positionV relativeFrom="paragraph">
            <wp:posOffset>-142240</wp:posOffset>
          </wp:positionV>
          <wp:extent cx="935990" cy="906780"/>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35990" cy="90678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hidden="0" allowOverlap="1" wp14:anchorId="0E6E8973" wp14:editId="7E96B7A5">
              <wp:simplePos x="0" y="0"/>
              <wp:positionH relativeFrom="column">
                <wp:posOffset>-227330</wp:posOffset>
              </wp:positionH>
              <wp:positionV relativeFrom="paragraph">
                <wp:posOffset>709295</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E6E8973" id="_x0000_t202" coordsize="21600,21600" o:spt="202" path="m,l,21600r21600,l21600,xe">
              <v:stroke joinstyle="miter"/>
              <v:path gradientshapeok="t" o:connecttype="rect"/>
            </v:shapetype>
            <v:shape id="Cuadro de texto 1" o:spid="_x0000_s1026" type="#_x0000_t202" style="position:absolute;left:0;text-align:left;margin-left:-17.9pt;margin-top:55.85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" stroked="f">
              <v:textbo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Pr>
        <w:noProof/>
      </w:rPr>
      <mc:AlternateContent>
        <mc:Choice Requires="wps">
          <w:drawing>
            <wp:anchor distT="0" distB="0" distL="114300" distR="114300" simplePos="0" relativeHeight="251658240" behindDoc="0" locked="0" layoutInCell="1" hidden="0" allowOverlap="1" wp14:anchorId="448E7C08" wp14:editId="3613EA48">
              <wp:simplePos x="0" y="0"/>
              <wp:positionH relativeFrom="column">
                <wp:posOffset>1467485</wp:posOffset>
              </wp:positionH>
              <wp:positionV relativeFrom="paragraph">
                <wp:posOffset>146685</wp:posOffset>
              </wp:positionV>
              <wp:extent cx="4286250" cy="532130"/>
              <wp:effectExtent l="0" t="0" r="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32130"/>
                      </a:xfrm>
                      <a:prstGeom prst="rect">
                        <a:avLst/>
                      </a:prstGeom>
                      <a:solidFill>
                        <a:srgbClr val="FFFFFF"/>
                      </a:solidFill>
                      <a:ln>
                        <a:noFill/>
                      </a:ln>
                    </wps:spPr>
                    <wps:txb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8E7C08" id="Cuadro de texto 2" o:spid="_x0000_s1027" type="#_x0000_t202" style="position:absolute;left:0;text-align:left;margin-left:115.55pt;margin-top:11.55pt;width:337.5pt;height:41.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" stroked="f">
              <v:textbo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ED1177" w:rsidRDefault="00ED1177">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910B86"/>
    <w:multiLevelType w:val="hybridMultilevel"/>
    <w:tmpl w:val="9E64D5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6"/>
  </w:num>
  <w:num w:numId="6">
    <w:abstractNumId w:val="4"/>
  </w:num>
  <w:num w:numId="7">
    <w:abstractNumId w:val="5"/>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6E2B"/>
    <w:rsid w:val="0001066B"/>
    <w:rsid w:val="00010A79"/>
    <w:rsid w:val="00013248"/>
    <w:rsid w:val="000137CA"/>
    <w:rsid w:val="00015630"/>
    <w:rsid w:val="00015816"/>
    <w:rsid w:val="00022502"/>
    <w:rsid w:val="00022AB5"/>
    <w:rsid w:val="0002599B"/>
    <w:rsid w:val="00027CAD"/>
    <w:rsid w:val="00030276"/>
    <w:rsid w:val="00030BED"/>
    <w:rsid w:val="000315B5"/>
    <w:rsid w:val="00033176"/>
    <w:rsid w:val="00034982"/>
    <w:rsid w:val="000377E4"/>
    <w:rsid w:val="000400B5"/>
    <w:rsid w:val="000409E9"/>
    <w:rsid w:val="00042A5C"/>
    <w:rsid w:val="000456B0"/>
    <w:rsid w:val="0004597A"/>
    <w:rsid w:val="00046405"/>
    <w:rsid w:val="00047ADB"/>
    <w:rsid w:val="00047BA2"/>
    <w:rsid w:val="00050C2C"/>
    <w:rsid w:val="00051886"/>
    <w:rsid w:val="000531F0"/>
    <w:rsid w:val="00053BF1"/>
    <w:rsid w:val="00055C61"/>
    <w:rsid w:val="0005678D"/>
    <w:rsid w:val="00056E7F"/>
    <w:rsid w:val="00060722"/>
    <w:rsid w:val="00060E87"/>
    <w:rsid w:val="000611A7"/>
    <w:rsid w:val="00062BD3"/>
    <w:rsid w:val="000661A5"/>
    <w:rsid w:val="00071300"/>
    <w:rsid w:val="000722BF"/>
    <w:rsid w:val="00073BFD"/>
    <w:rsid w:val="00075BE0"/>
    <w:rsid w:val="00075F8B"/>
    <w:rsid w:val="00080CB2"/>
    <w:rsid w:val="0008117E"/>
    <w:rsid w:val="000857C0"/>
    <w:rsid w:val="00091E91"/>
    <w:rsid w:val="0009427C"/>
    <w:rsid w:val="00095B82"/>
    <w:rsid w:val="000A13B0"/>
    <w:rsid w:val="000A3FB0"/>
    <w:rsid w:val="000A7B1D"/>
    <w:rsid w:val="000A7B8B"/>
    <w:rsid w:val="000A7D70"/>
    <w:rsid w:val="000B01DB"/>
    <w:rsid w:val="000B0867"/>
    <w:rsid w:val="000B1AAA"/>
    <w:rsid w:val="000B1B5A"/>
    <w:rsid w:val="000B25DC"/>
    <w:rsid w:val="000B6EFE"/>
    <w:rsid w:val="000B7943"/>
    <w:rsid w:val="000C37DB"/>
    <w:rsid w:val="000C3903"/>
    <w:rsid w:val="000C3A36"/>
    <w:rsid w:val="000C4C05"/>
    <w:rsid w:val="000C4E98"/>
    <w:rsid w:val="000C5715"/>
    <w:rsid w:val="000C6A57"/>
    <w:rsid w:val="000C7A27"/>
    <w:rsid w:val="000D0AC8"/>
    <w:rsid w:val="000D1740"/>
    <w:rsid w:val="000D2E5D"/>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E7664"/>
    <w:rsid w:val="000E76BE"/>
    <w:rsid w:val="000F0D01"/>
    <w:rsid w:val="000F0E80"/>
    <w:rsid w:val="000F1015"/>
    <w:rsid w:val="000F255E"/>
    <w:rsid w:val="000F3D82"/>
    <w:rsid w:val="000F427E"/>
    <w:rsid w:val="000F53B1"/>
    <w:rsid w:val="000F6EB5"/>
    <w:rsid w:val="00101065"/>
    <w:rsid w:val="001037F5"/>
    <w:rsid w:val="00105FEB"/>
    <w:rsid w:val="001065F0"/>
    <w:rsid w:val="00106663"/>
    <w:rsid w:val="00107F6D"/>
    <w:rsid w:val="00110FAF"/>
    <w:rsid w:val="00111FE9"/>
    <w:rsid w:val="00114DC3"/>
    <w:rsid w:val="001165EA"/>
    <w:rsid w:val="001166C9"/>
    <w:rsid w:val="00117C25"/>
    <w:rsid w:val="001204DC"/>
    <w:rsid w:val="00121B3F"/>
    <w:rsid w:val="00122649"/>
    <w:rsid w:val="0012398A"/>
    <w:rsid w:val="00123E87"/>
    <w:rsid w:val="00126261"/>
    <w:rsid w:val="00127C1E"/>
    <w:rsid w:val="0013027B"/>
    <w:rsid w:val="001317BE"/>
    <w:rsid w:val="001326A5"/>
    <w:rsid w:val="00135002"/>
    <w:rsid w:val="00135236"/>
    <w:rsid w:val="00140F56"/>
    <w:rsid w:val="001426F2"/>
    <w:rsid w:val="00145887"/>
    <w:rsid w:val="00145FD3"/>
    <w:rsid w:val="001521F4"/>
    <w:rsid w:val="001536F7"/>
    <w:rsid w:val="00160BBB"/>
    <w:rsid w:val="00161975"/>
    <w:rsid w:val="00163A2F"/>
    <w:rsid w:val="00164607"/>
    <w:rsid w:val="00165084"/>
    <w:rsid w:val="0016538B"/>
    <w:rsid w:val="001658D1"/>
    <w:rsid w:val="00167C92"/>
    <w:rsid w:val="00167D97"/>
    <w:rsid w:val="001700D0"/>
    <w:rsid w:val="00170394"/>
    <w:rsid w:val="00170943"/>
    <w:rsid w:val="00171B23"/>
    <w:rsid w:val="001748F8"/>
    <w:rsid w:val="00177A10"/>
    <w:rsid w:val="00181A97"/>
    <w:rsid w:val="0018203D"/>
    <w:rsid w:val="00183E6C"/>
    <w:rsid w:val="0018412C"/>
    <w:rsid w:val="001842FD"/>
    <w:rsid w:val="00184B51"/>
    <w:rsid w:val="0018630D"/>
    <w:rsid w:val="00193D37"/>
    <w:rsid w:val="001950B2"/>
    <w:rsid w:val="00195D31"/>
    <w:rsid w:val="00197830"/>
    <w:rsid w:val="00197833"/>
    <w:rsid w:val="00197AEA"/>
    <w:rsid w:val="001A53E7"/>
    <w:rsid w:val="001A6F41"/>
    <w:rsid w:val="001A7D87"/>
    <w:rsid w:val="001B23DF"/>
    <w:rsid w:val="001B3E4A"/>
    <w:rsid w:val="001B484C"/>
    <w:rsid w:val="001C0546"/>
    <w:rsid w:val="001C1858"/>
    <w:rsid w:val="001C5402"/>
    <w:rsid w:val="001E0E28"/>
    <w:rsid w:val="001E30B2"/>
    <w:rsid w:val="001E34ED"/>
    <w:rsid w:val="001E4DAA"/>
    <w:rsid w:val="001E4F91"/>
    <w:rsid w:val="001E5697"/>
    <w:rsid w:val="001E57DB"/>
    <w:rsid w:val="001E5A71"/>
    <w:rsid w:val="001E76D0"/>
    <w:rsid w:val="001F0AD9"/>
    <w:rsid w:val="001F1968"/>
    <w:rsid w:val="001F1F36"/>
    <w:rsid w:val="001F2DA4"/>
    <w:rsid w:val="001F3593"/>
    <w:rsid w:val="001F630D"/>
    <w:rsid w:val="00201B91"/>
    <w:rsid w:val="002028D2"/>
    <w:rsid w:val="00202E1A"/>
    <w:rsid w:val="00204081"/>
    <w:rsid w:val="002067D1"/>
    <w:rsid w:val="00207764"/>
    <w:rsid w:val="00207CBE"/>
    <w:rsid w:val="00207DC5"/>
    <w:rsid w:val="00207F7E"/>
    <w:rsid w:val="002110CF"/>
    <w:rsid w:val="00215440"/>
    <w:rsid w:val="00216628"/>
    <w:rsid w:val="00222511"/>
    <w:rsid w:val="002225C4"/>
    <w:rsid w:val="00227565"/>
    <w:rsid w:val="00227D24"/>
    <w:rsid w:val="00227F7B"/>
    <w:rsid w:val="002304AE"/>
    <w:rsid w:val="002319F4"/>
    <w:rsid w:val="00232CE3"/>
    <w:rsid w:val="002374A2"/>
    <w:rsid w:val="0024046F"/>
    <w:rsid w:val="002447AA"/>
    <w:rsid w:val="002448F4"/>
    <w:rsid w:val="00244FEB"/>
    <w:rsid w:val="002460E3"/>
    <w:rsid w:val="002472C1"/>
    <w:rsid w:val="00247602"/>
    <w:rsid w:val="002503E4"/>
    <w:rsid w:val="00250EA3"/>
    <w:rsid w:val="00253C70"/>
    <w:rsid w:val="00255C88"/>
    <w:rsid w:val="0025752E"/>
    <w:rsid w:val="0026724D"/>
    <w:rsid w:val="00270D83"/>
    <w:rsid w:val="0027210A"/>
    <w:rsid w:val="00274959"/>
    <w:rsid w:val="00275CC1"/>
    <w:rsid w:val="00275E3D"/>
    <w:rsid w:val="00276E7C"/>
    <w:rsid w:val="002809C9"/>
    <w:rsid w:val="002823EF"/>
    <w:rsid w:val="00283915"/>
    <w:rsid w:val="002855C5"/>
    <w:rsid w:val="00285A6D"/>
    <w:rsid w:val="00286A98"/>
    <w:rsid w:val="00291AFF"/>
    <w:rsid w:val="00293100"/>
    <w:rsid w:val="00295E4F"/>
    <w:rsid w:val="00296C07"/>
    <w:rsid w:val="002A22B6"/>
    <w:rsid w:val="002A320C"/>
    <w:rsid w:val="002A33D9"/>
    <w:rsid w:val="002A3990"/>
    <w:rsid w:val="002A3EAE"/>
    <w:rsid w:val="002A54BB"/>
    <w:rsid w:val="002A566C"/>
    <w:rsid w:val="002A5871"/>
    <w:rsid w:val="002A7ECE"/>
    <w:rsid w:val="002B26E3"/>
    <w:rsid w:val="002B2998"/>
    <w:rsid w:val="002B2A5C"/>
    <w:rsid w:val="002B43B8"/>
    <w:rsid w:val="002B4B37"/>
    <w:rsid w:val="002B527C"/>
    <w:rsid w:val="002B6C87"/>
    <w:rsid w:val="002C05F9"/>
    <w:rsid w:val="002C2B77"/>
    <w:rsid w:val="002C66B3"/>
    <w:rsid w:val="002C67F9"/>
    <w:rsid w:val="002C724B"/>
    <w:rsid w:val="002D0EF7"/>
    <w:rsid w:val="002D2469"/>
    <w:rsid w:val="002D2BC1"/>
    <w:rsid w:val="002D53E9"/>
    <w:rsid w:val="002E0485"/>
    <w:rsid w:val="002E0A37"/>
    <w:rsid w:val="002E1BE8"/>
    <w:rsid w:val="002E29FF"/>
    <w:rsid w:val="002E310B"/>
    <w:rsid w:val="002E468D"/>
    <w:rsid w:val="002E5200"/>
    <w:rsid w:val="002E745C"/>
    <w:rsid w:val="002F0CEC"/>
    <w:rsid w:val="002F1724"/>
    <w:rsid w:val="002F234D"/>
    <w:rsid w:val="002F25BF"/>
    <w:rsid w:val="002F26E3"/>
    <w:rsid w:val="002F294E"/>
    <w:rsid w:val="002F4AB7"/>
    <w:rsid w:val="002F4BC7"/>
    <w:rsid w:val="002F60B0"/>
    <w:rsid w:val="002F76A9"/>
    <w:rsid w:val="002F7AC0"/>
    <w:rsid w:val="002F7BB6"/>
    <w:rsid w:val="00302717"/>
    <w:rsid w:val="00302CE5"/>
    <w:rsid w:val="00303C6B"/>
    <w:rsid w:val="003053DC"/>
    <w:rsid w:val="0030551A"/>
    <w:rsid w:val="0030674F"/>
    <w:rsid w:val="00310D7D"/>
    <w:rsid w:val="003113CB"/>
    <w:rsid w:val="003124E7"/>
    <w:rsid w:val="003125D9"/>
    <w:rsid w:val="00312AFE"/>
    <w:rsid w:val="00313891"/>
    <w:rsid w:val="003149A3"/>
    <w:rsid w:val="00316585"/>
    <w:rsid w:val="00316DB7"/>
    <w:rsid w:val="00322326"/>
    <w:rsid w:val="0032391E"/>
    <w:rsid w:val="00323E83"/>
    <w:rsid w:val="00324113"/>
    <w:rsid w:val="00324248"/>
    <w:rsid w:val="00324393"/>
    <w:rsid w:val="00325A52"/>
    <w:rsid w:val="00327B2E"/>
    <w:rsid w:val="003348A2"/>
    <w:rsid w:val="003361FA"/>
    <w:rsid w:val="003401CD"/>
    <w:rsid w:val="00340B3D"/>
    <w:rsid w:val="00341E1D"/>
    <w:rsid w:val="00344353"/>
    <w:rsid w:val="00346260"/>
    <w:rsid w:val="00347F95"/>
    <w:rsid w:val="0035101C"/>
    <w:rsid w:val="003525DA"/>
    <w:rsid w:val="00352878"/>
    <w:rsid w:val="00353A3F"/>
    <w:rsid w:val="00357831"/>
    <w:rsid w:val="00361298"/>
    <w:rsid w:val="00364027"/>
    <w:rsid w:val="0036660F"/>
    <w:rsid w:val="003715BF"/>
    <w:rsid w:val="003732C8"/>
    <w:rsid w:val="00377699"/>
    <w:rsid w:val="00381D5B"/>
    <w:rsid w:val="00382371"/>
    <w:rsid w:val="0038386D"/>
    <w:rsid w:val="00385B27"/>
    <w:rsid w:val="00391098"/>
    <w:rsid w:val="003947F4"/>
    <w:rsid w:val="00396395"/>
    <w:rsid w:val="00396ED2"/>
    <w:rsid w:val="003A03EB"/>
    <w:rsid w:val="003A2C56"/>
    <w:rsid w:val="003A6D99"/>
    <w:rsid w:val="003A7B82"/>
    <w:rsid w:val="003B241A"/>
    <w:rsid w:val="003B3CF4"/>
    <w:rsid w:val="003B57CF"/>
    <w:rsid w:val="003B6870"/>
    <w:rsid w:val="003B69BE"/>
    <w:rsid w:val="003B793A"/>
    <w:rsid w:val="003C0448"/>
    <w:rsid w:val="003C1AE7"/>
    <w:rsid w:val="003C2226"/>
    <w:rsid w:val="003C2471"/>
    <w:rsid w:val="003C2558"/>
    <w:rsid w:val="003C5375"/>
    <w:rsid w:val="003C5589"/>
    <w:rsid w:val="003D00C4"/>
    <w:rsid w:val="003D09D9"/>
    <w:rsid w:val="003D0C6F"/>
    <w:rsid w:val="003D6799"/>
    <w:rsid w:val="003D775B"/>
    <w:rsid w:val="003E278F"/>
    <w:rsid w:val="003E2854"/>
    <w:rsid w:val="003E48ED"/>
    <w:rsid w:val="003E4AC1"/>
    <w:rsid w:val="003E5F20"/>
    <w:rsid w:val="003E7488"/>
    <w:rsid w:val="003F085F"/>
    <w:rsid w:val="003F277D"/>
    <w:rsid w:val="003F3001"/>
    <w:rsid w:val="003F3186"/>
    <w:rsid w:val="003F5162"/>
    <w:rsid w:val="003F5457"/>
    <w:rsid w:val="003F547E"/>
    <w:rsid w:val="003F6A9A"/>
    <w:rsid w:val="00401B44"/>
    <w:rsid w:val="00401D5D"/>
    <w:rsid w:val="004046BB"/>
    <w:rsid w:val="00404FAD"/>
    <w:rsid w:val="00405E51"/>
    <w:rsid w:val="00406FA6"/>
    <w:rsid w:val="0041288A"/>
    <w:rsid w:val="00416D51"/>
    <w:rsid w:val="0041716C"/>
    <w:rsid w:val="00417CC7"/>
    <w:rsid w:val="00420A88"/>
    <w:rsid w:val="004233BD"/>
    <w:rsid w:val="00424876"/>
    <w:rsid w:val="004262C8"/>
    <w:rsid w:val="0042676F"/>
    <w:rsid w:val="0043086A"/>
    <w:rsid w:val="00430F03"/>
    <w:rsid w:val="004316FA"/>
    <w:rsid w:val="00431834"/>
    <w:rsid w:val="0043261E"/>
    <w:rsid w:val="00433824"/>
    <w:rsid w:val="00433D53"/>
    <w:rsid w:val="00434204"/>
    <w:rsid w:val="00434CF3"/>
    <w:rsid w:val="00437AD1"/>
    <w:rsid w:val="00437B44"/>
    <w:rsid w:val="00437C4F"/>
    <w:rsid w:val="00437F0B"/>
    <w:rsid w:val="00440A30"/>
    <w:rsid w:val="00442218"/>
    <w:rsid w:val="00442476"/>
    <w:rsid w:val="00442728"/>
    <w:rsid w:val="004443A1"/>
    <w:rsid w:val="00447D52"/>
    <w:rsid w:val="004518E5"/>
    <w:rsid w:val="00452236"/>
    <w:rsid w:val="004535F7"/>
    <w:rsid w:val="004561A9"/>
    <w:rsid w:val="0045627D"/>
    <w:rsid w:val="00456AFC"/>
    <w:rsid w:val="00456B1E"/>
    <w:rsid w:val="00456F4C"/>
    <w:rsid w:val="00462C5A"/>
    <w:rsid w:val="00464282"/>
    <w:rsid w:val="004648DD"/>
    <w:rsid w:val="00464CF7"/>
    <w:rsid w:val="0047435D"/>
    <w:rsid w:val="00475200"/>
    <w:rsid w:val="0047523D"/>
    <w:rsid w:val="00475A88"/>
    <w:rsid w:val="00481724"/>
    <w:rsid w:val="00481FBC"/>
    <w:rsid w:val="00484C7E"/>
    <w:rsid w:val="00487B69"/>
    <w:rsid w:val="00490E4B"/>
    <w:rsid w:val="00491EFB"/>
    <w:rsid w:val="0049451C"/>
    <w:rsid w:val="0049486E"/>
    <w:rsid w:val="0049551B"/>
    <w:rsid w:val="004968F3"/>
    <w:rsid w:val="004A00F4"/>
    <w:rsid w:val="004A05C6"/>
    <w:rsid w:val="004A0CD1"/>
    <w:rsid w:val="004A46E9"/>
    <w:rsid w:val="004A57B1"/>
    <w:rsid w:val="004B1EFB"/>
    <w:rsid w:val="004B200F"/>
    <w:rsid w:val="004B3336"/>
    <w:rsid w:val="004B61C8"/>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460F"/>
    <w:rsid w:val="004D4D55"/>
    <w:rsid w:val="004D748B"/>
    <w:rsid w:val="004D7658"/>
    <w:rsid w:val="004E07D4"/>
    <w:rsid w:val="004E156C"/>
    <w:rsid w:val="004E1ADC"/>
    <w:rsid w:val="004E2D96"/>
    <w:rsid w:val="004E4DFE"/>
    <w:rsid w:val="004F5BF4"/>
    <w:rsid w:val="004F6BFF"/>
    <w:rsid w:val="004F747E"/>
    <w:rsid w:val="005007FB"/>
    <w:rsid w:val="00500B61"/>
    <w:rsid w:val="00500DAC"/>
    <w:rsid w:val="0050246A"/>
    <w:rsid w:val="0050451B"/>
    <w:rsid w:val="00510E3D"/>
    <w:rsid w:val="00510EE0"/>
    <w:rsid w:val="0051155D"/>
    <w:rsid w:val="00512BD0"/>
    <w:rsid w:val="0051552C"/>
    <w:rsid w:val="005169BB"/>
    <w:rsid w:val="00520A32"/>
    <w:rsid w:val="00522129"/>
    <w:rsid w:val="00522DD6"/>
    <w:rsid w:val="0052571C"/>
    <w:rsid w:val="00525C47"/>
    <w:rsid w:val="005260D4"/>
    <w:rsid w:val="005277B2"/>
    <w:rsid w:val="0053064B"/>
    <w:rsid w:val="005316B4"/>
    <w:rsid w:val="00531778"/>
    <w:rsid w:val="0053682E"/>
    <w:rsid w:val="00536C6C"/>
    <w:rsid w:val="00537671"/>
    <w:rsid w:val="00541329"/>
    <w:rsid w:val="005428C0"/>
    <w:rsid w:val="00542DB7"/>
    <w:rsid w:val="00543B42"/>
    <w:rsid w:val="0054606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38C"/>
    <w:rsid w:val="005722EA"/>
    <w:rsid w:val="0057295C"/>
    <w:rsid w:val="00573F76"/>
    <w:rsid w:val="005743D4"/>
    <w:rsid w:val="00574C69"/>
    <w:rsid w:val="0057656D"/>
    <w:rsid w:val="00580471"/>
    <w:rsid w:val="005834BF"/>
    <w:rsid w:val="00583A28"/>
    <w:rsid w:val="00587B1F"/>
    <w:rsid w:val="00590779"/>
    <w:rsid w:val="005956CE"/>
    <w:rsid w:val="00596709"/>
    <w:rsid w:val="005A070E"/>
    <w:rsid w:val="005A1651"/>
    <w:rsid w:val="005A21E0"/>
    <w:rsid w:val="005A288B"/>
    <w:rsid w:val="005A3272"/>
    <w:rsid w:val="005A43F4"/>
    <w:rsid w:val="005A4C73"/>
    <w:rsid w:val="005A5671"/>
    <w:rsid w:val="005A6E87"/>
    <w:rsid w:val="005A7FF5"/>
    <w:rsid w:val="005B068C"/>
    <w:rsid w:val="005B084A"/>
    <w:rsid w:val="005B1AE8"/>
    <w:rsid w:val="005B3270"/>
    <w:rsid w:val="005B57DF"/>
    <w:rsid w:val="005B602A"/>
    <w:rsid w:val="005B6261"/>
    <w:rsid w:val="005B7FF7"/>
    <w:rsid w:val="005C37CC"/>
    <w:rsid w:val="005C3DE3"/>
    <w:rsid w:val="005C4E31"/>
    <w:rsid w:val="005C6FEB"/>
    <w:rsid w:val="005D0158"/>
    <w:rsid w:val="005D34B1"/>
    <w:rsid w:val="005D37DD"/>
    <w:rsid w:val="005D5967"/>
    <w:rsid w:val="005D6AB4"/>
    <w:rsid w:val="005D6D0A"/>
    <w:rsid w:val="005D774D"/>
    <w:rsid w:val="005E0428"/>
    <w:rsid w:val="005E534D"/>
    <w:rsid w:val="005E7404"/>
    <w:rsid w:val="005F045B"/>
    <w:rsid w:val="005F5363"/>
    <w:rsid w:val="005F7972"/>
    <w:rsid w:val="005F7B5B"/>
    <w:rsid w:val="00602D1F"/>
    <w:rsid w:val="0060685D"/>
    <w:rsid w:val="00607550"/>
    <w:rsid w:val="006106A8"/>
    <w:rsid w:val="00610C09"/>
    <w:rsid w:val="00612987"/>
    <w:rsid w:val="0061358F"/>
    <w:rsid w:val="00613B17"/>
    <w:rsid w:val="00613B80"/>
    <w:rsid w:val="006145C3"/>
    <w:rsid w:val="00614A96"/>
    <w:rsid w:val="00615C72"/>
    <w:rsid w:val="00616242"/>
    <w:rsid w:val="00616800"/>
    <w:rsid w:val="00620E1F"/>
    <w:rsid w:val="00622581"/>
    <w:rsid w:val="00622BFD"/>
    <w:rsid w:val="00626067"/>
    <w:rsid w:val="006275BC"/>
    <w:rsid w:val="00627E5D"/>
    <w:rsid w:val="00630545"/>
    <w:rsid w:val="00630A27"/>
    <w:rsid w:val="0063197B"/>
    <w:rsid w:val="00631988"/>
    <w:rsid w:val="00632B79"/>
    <w:rsid w:val="00632E0A"/>
    <w:rsid w:val="006354D3"/>
    <w:rsid w:val="006356E7"/>
    <w:rsid w:val="006377D8"/>
    <w:rsid w:val="00640F2F"/>
    <w:rsid w:val="0064137A"/>
    <w:rsid w:val="00643BF3"/>
    <w:rsid w:val="00646D5E"/>
    <w:rsid w:val="006475FA"/>
    <w:rsid w:val="00647B45"/>
    <w:rsid w:val="0065024A"/>
    <w:rsid w:val="0065088F"/>
    <w:rsid w:val="0065117F"/>
    <w:rsid w:val="00652160"/>
    <w:rsid w:val="0065388F"/>
    <w:rsid w:val="0065671B"/>
    <w:rsid w:val="00660135"/>
    <w:rsid w:val="006602D5"/>
    <w:rsid w:val="0066081C"/>
    <w:rsid w:val="00664947"/>
    <w:rsid w:val="00671644"/>
    <w:rsid w:val="00671A1B"/>
    <w:rsid w:val="006737F6"/>
    <w:rsid w:val="006738FE"/>
    <w:rsid w:val="00674E02"/>
    <w:rsid w:val="0067534C"/>
    <w:rsid w:val="006804F7"/>
    <w:rsid w:val="00680836"/>
    <w:rsid w:val="006839B3"/>
    <w:rsid w:val="00686348"/>
    <w:rsid w:val="00687110"/>
    <w:rsid w:val="0068740A"/>
    <w:rsid w:val="006902F3"/>
    <w:rsid w:val="0069173B"/>
    <w:rsid w:val="00691AE4"/>
    <w:rsid w:val="00691D69"/>
    <w:rsid w:val="00692962"/>
    <w:rsid w:val="00692E70"/>
    <w:rsid w:val="006949AA"/>
    <w:rsid w:val="00697860"/>
    <w:rsid w:val="00697B4D"/>
    <w:rsid w:val="00697BCD"/>
    <w:rsid w:val="00697D2B"/>
    <w:rsid w:val="006A1248"/>
    <w:rsid w:val="006A18E6"/>
    <w:rsid w:val="006A52A1"/>
    <w:rsid w:val="006A6DEC"/>
    <w:rsid w:val="006B041E"/>
    <w:rsid w:val="006B0E79"/>
    <w:rsid w:val="006B1B64"/>
    <w:rsid w:val="006B22CF"/>
    <w:rsid w:val="006B29BD"/>
    <w:rsid w:val="006B2A7A"/>
    <w:rsid w:val="006B2FB1"/>
    <w:rsid w:val="006C069F"/>
    <w:rsid w:val="006C103B"/>
    <w:rsid w:val="006C215B"/>
    <w:rsid w:val="006C4332"/>
    <w:rsid w:val="006C77FE"/>
    <w:rsid w:val="006D0376"/>
    <w:rsid w:val="006D3A9F"/>
    <w:rsid w:val="006D3C65"/>
    <w:rsid w:val="006D63F8"/>
    <w:rsid w:val="006D7525"/>
    <w:rsid w:val="006E14E8"/>
    <w:rsid w:val="006E2B48"/>
    <w:rsid w:val="006E2C78"/>
    <w:rsid w:val="006E45FA"/>
    <w:rsid w:val="006E593B"/>
    <w:rsid w:val="006E5D43"/>
    <w:rsid w:val="006E5DF3"/>
    <w:rsid w:val="006E6735"/>
    <w:rsid w:val="006F0B62"/>
    <w:rsid w:val="006F1A34"/>
    <w:rsid w:val="006F1AC0"/>
    <w:rsid w:val="006F30E4"/>
    <w:rsid w:val="006F3D22"/>
    <w:rsid w:val="006F413F"/>
    <w:rsid w:val="006F51ED"/>
    <w:rsid w:val="006F5649"/>
    <w:rsid w:val="006F652D"/>
    <w:rsid w:val="006F7929"/>
    <w:rsid w:val="00700AD8"/>
    <w:rsid w:val="00712352"/>
    <w:rsid w:val="007129A3"/>
    <w:rsid w:val="00713072"/>
    <w:rsid w:val="0071341B"/>
    <w:rsid w:val="00713D8A"/>
    <w:rsid w:val="00721A5E"/>
    <w:rsid w:val="00721D97"/>
    <w:rsid w:val="00722023"/>
    <w:rsid w:val="007224C0"/>
    <w:rsid w:val="00722648"/>
    <w:rsid w:val="00724222"/>
    <w:rsid w:val="00725921"/>
    <w:rsid w:val="00726004"/>
    <w:rsid w:val="0073031C"/>
    <w:rsid w:val="007306AD"/>
    <w:rsid w:val="00730C1C"/>
    <w:rsid w:val="00730C34"/>
    <w:rsid w:val="00733C72"/>
    <w:rsid w:val="00736399"/>
    <w:rsid w:val="00736FE5"/>
    <w:rsid w:val="007416A5"/>
    <w:rsid w:val="00743D3E"/>
    <w:rsid w:val="007478CE"/>
    <w:rsid w:val="00747C12"/>
    <w:rsid w:val="00750B85"/>
    <w:rsid w:val="00750CBA"/>
    <w:rsid w:val="007539E2"/>
    <w:rsid w:val="00753FD3"/>
    <w:rsid w:val="0075600F"/>
    <w:rsid w:val="0075647A"/>
    <w:rsid w:val="007602B5"/>
    <w:rsid w:val="00761FB1"/>
    <w:rsid w:val="00762936"/>
    <w:rsid w:val="007634D5"/>
    <w:rsid w:val="00763C3B"/>
    <w:rsid w:val="00764947"/>
    <w:rsid w:val="007651A5"/>
    <w:rsid w:val="007661DD"/>
    <w:rsid w:val="00766E57"/>
    <w:rsid w:val="00775527"/>
    <w:rsid w:val="00776F97"/>
    <w:rsid w:val="0077712A"/>
    <w:rsid w:val="00782CD3"/>
    <w:rsid w:val="007834B2"/>
    <w:rsid w:val="007839B4"/>
    <w:rsid w:val="00783C9F"/>
    <w:rsid w:val="007851B0"/>
    <w:rsid w:val="00785D97"/>
    <w:rsid w:val="0078761D"/>
    <w:rsid w:val="00797104"/>
    <w:rsid w:val="007A1DD6"/>
    <w:rsid w:val="007A374D"/>
    <w:rsid w:val="007A3F87"/>
    <w:rsid w:val="007A4213"/>
    <w:rsid w:val="007A4324"/>
    <w:rsid w:val="007A5B32"/>
    <w:rsid w:val="007A6096"/>
    <w:rsid w:val="007A642D"/>
    <w:rsid w:val="007A7BF5"/>
    <w:rsid w:val="007B0247"/>
    <w:rsid w:val="007B0511"/>
    <w:rsid w:val="007B12F4"/>
    <w:rsid w:val="007B140A"/>
    <w:rsid w:val="007B3B8A"/>
    <w:rsid w:val="007B544E"/>
    <w:rsid w:val="007B6D16"/>
    <w:rsid w:val="007C2095"/>
    <w:rsid w:val="007C27C3"/>
    <w:rsid w:val="007C6F14"/>
    <w:rsid w:val="007C7458"/>
    <w:rsid w:val="007C7ED4"/>
    <w:rsid w:val="007D1148"/>
    <w:rsid w:val="007D15C5"/>
    <w:rsid w:val="007D1DB9"/>
    <w:rsid w:val="007D3266"/>
    <w:rsid w:val="007D5358"/>
    <w:rsid w:val="007D5AC9"/>
    <w:rsid w:val="007D6518"/>
    <w:rsid w:val="007D790C"/>
    <w:rsid w:val="007E00C4"/>
    <w:rsid w:val="007E4510"/>
    <w:rsid w:val="007E4D45"/>
    <w:rsid w:val="007F1676"/>
    <w:rsid w:val="007F3647"/>
    <w:rsid w:val="007F3BCA"/>
    <w:rsid w:val="007F46C0"/>
    <w:rsid w:val="007F4CCF"/>
    <w:rsid w:val="007F566E"/>
    <w:rsid w:val="007F56EC"/>
    <w:rsid w:val="007F5CA3"/>
    <w:rsid w:val="007F63CE"/>
    <w:rsid w:val="007F714B"/>
    <w:rsid w:val="00800A0F"/>
    <w:rsid w:val="00803099"/>
    <w:rsid w:val="00803120"/>
    <w:rsid w:val="00803660"/>
    <w:rsid w:val="008039E2"/>
    <w:rsid w:val="008069A8"/>
    <w:rsid w:val="0081134D"/>
    <w:rsid w:val="00812E20"/>
    <w:rsid w:val="00813BAA"/>
    <w:rsid w:val="00813D9F"/>
    <w:rsid w:val="008148DD"/>
    <w:rsid w:val="00814BD2"/>
    <w:rsid w:val="008158C6"/>
    <w:rsid w:val="008159A8"/>
    <w:rsid w:val="008208BB"/>
    <w:rsid w:val="00820E73"/>
    <w:rsid w:val="008217BC"/>
    <w:rsid w:val="00821CD5"/>
    <w:rsid w:val="0082269F"/>
    <w:rsid w:val="00823A24"/>
    <w:rsid w:val="00825A11"/>
    <w:rsid w:val="00827894"/>
    <w:rsid w:val="008309CE"/>
    <w:rsid w:val="0083217E"/>
    <w:rsid w:val="0083547C"/>
    <w:rsid w:val="008360AF"/>
    <w:rsid w:val="00837D2A"/>
    <w:rsid w:val="00837F7B"/>
    <w:rsid w:val="0084099C"/>
    <w:rsid w:val="008413E3"/>
    <w:rsid w:val="00841A63"/>
    <w:rsid w:val="00843372"/>
    <w:rsid w:val="008461EC"/>
    <w:rsid w:val="008468DB"/>
    <w:rsid w:val="0085090A"/>
    <w:rsid w:val="00850B50"/>
    <w:rsid w:val="00851999"/>
    <w:rsid w:val="00851F79"/>
    <w:rsid w:val="00853D56"/>
    <w:rsid w:val="008556A9"/>
    <w:rsid w:val="00855989"/>
    <w:rsid w:val="00856866"/>
    <w:rsid w:val="008573C6"/>
    <w:rsid w:val="008574AC"/>
    <w:rsid w:val="00860AD7"/>
    <w:rsid w:val="0086190E"/>
    <w:rsid w:val="008629F3"/>
    <w:rsid w:val="008651A2"/>
    <w:rsid w:val="00866D03"/>
    <w:rsid w:val="00870484"/>
    <w:rsid w:val="00870BD5"/>
    <w:rsid w:val="0087144E"/>
    <w:rsid w:val="00872434"/>
    <w:rsid w:val="008736BB"/>
    <w:rsid w:val="0087435D"/>
    <w:rsid w:val="00874816"/>
    <w:rsid w:val="008807F8"/>
    <w:rsid w:val="00880992"/>
    <w:rsid w:val="0088187D"/>
    <w:rsid w:val="00882559"/>
    <w:rsid w:val="0088509C"/>
    <w:rsid w:val="00885EDF"/>
    <w:rsid w:val="008868DB"/>
    <w:rsid w:val="0088758F"/>
    <w:rsid w:val="008877A7"/>
    <w:rsid w:val="0088798E"/>
    <w:rsid w:val="00887BE3"/>
    <w:rsid w:val="00891D00"/>
    <w:rsid w:val="0089221D"/>
    <w:rsid w:val="0089226B"/>
    <w:rsid w:val="00892BAE"/>
    <w:rsid w:val="00893EAF"/>
    <w:rsid w:val="008949AB"/>
    <w:rsid w:val="0089607F"/>
    <w:rsid w:val="008A0B37"/>
    <w:rsid w:val="008A220E"/>
    <w:rsid w:val="008A3260"/>
    <w:rsid w:val="008A467F"/>
    <w:rsid w:val="008A5A33"/>
    <w:rsid w:val="008A6A08"/>
    <w:rsid w:val="008A6BF3"/>
    <w:rsid w:val="008B1621"/>
    <w:rsid w:val="008B30C1"/>
    <w:rsid w:val="008B3176"/>
    <w:rsid w:val="008B6E14"/>
    <w:rsid w:val="008B6F40"/>
    <w:rsid w:val="008B7174"/>
    <w:rsid w:val="008C2006"/>
    <w:rsid w:val="008C21F4"/>
    <w:rsid w:val="008C272D"/>
    <w:rsid w:val="008C3228"/>
    <w:rsid w:val="008C36EE"/>
    <w:rsid w:val="008C5D7B"/>
    <w:rsid w:val="008C67C3"/>
    <w:rsid w:val="008C6AAD"/>
    <w:rsid w:val="008C78DA"/>
    <w:rsid w:val="008D0E54"/>
    <w:rsid w:val="008D1215"/>
    <w:rsid w:val="008D362C"/>
    <w:rsid w:val="008D36EA"/>
    <w:rsid w:val="008D3BC2"/>
    <w:rsid w:val="008D3D65"/>
    <w:rsid w:val="008D3F6E"/>
    <w:rsid w:val="008D44B2"/>
    <w:rsid w:val="008D4897"/>
    <w:rsid w:val="008D4F68"/>
    <w:rsid w:val="008E20A2"/>
    <w:rsid w:val="008E2C6A"/>
    <w:rsid w:val="008E31B0"/>
    <w:rsid w:val="008E5071"/>
    <w:rsid w:val="008F0057"/>
    <w:rsid w:val="008F1795"/>
    <w:rsid w:val="008F1FA3"/>
    <w:rsid w:val="008F2E7A"/>
    <w:rsid w:val="008F4B7D"/>
    <w:rsid w:val="008F7C5C"/>
    <w:rsid w:val="008F7DA0"/>
    <w:rsid w:val="00901C32"/>
    <w:rsid w:val="009037C9"/>
    <w:rsid w:val="00903A32"/>
    <w:rsid w:val="00903D4A"/>
    <w:rsid w:val="0090463E"/>
    <w:rsid w:val="00907378"/>
    <w:rsid w:val="00912EFC"/>
    <w:rsid w:val="00915ED5"/>
    <w:rsid w:val="00915FC8"/>
    <w:rsid w:val="00916AFA"/>
    <w:rsid w:val="00920255"/>
    <w:rsid w:val="009226FE"/>
    <w:rsid w:val="00922A11"/>
    <w:rsid w:val="0092668E"/>
    <w:rsid w:val="00926CB8"/>
    <w:rsid w:val="00930CBC"/>
    <w:rsid w:val="009327A9"/>
    <w:rsid w:val="00932A6D"/>
    <w:rsid w:val="00936DBA"/>
    <w:rsid w:val="00937597"/>
    <w:rsid w:val="00937689"/>
    <w:rsid w:val="009400BA"/>
    <w:rsid w:val="0094137C"/>
    <w:rsid w:val="00942A3C"/>
    <w:rsid w:val="00945C1F"/>
    <w:rsid w:val="00951A04"/>
    <w:rsid w:val="00952575"/>
    <w:rsid w:val="0095303F"/>
    <w:rsid w:val="00954D36"/>
    <w:rsid w:val="00955725"/>
    <w:rsid w:val="00955848"/>
    <w:rsid w:val="00955C41"/>
    <w:rsid w:val="009604E5"/>
    <w:rsid w:val="00961749"/>
    <w:rsid w:val="0096292E"/>
    <w:rsid w:val="00962CE1"/>
    <w:rsid w:val="009656A3"/>
    <w:rsid w:val="009676B9"/>
    <w:rsid w:val="0097022F"/>
    <w:rsid w:val="0097263D"/>
    <w:rsid w:val="00973284"/>
    <w:rsid w:val="00976434"/>
    <w:rsid w:val="00980556"/>
    <w:rsid w:val="00980E4B"/>
    <w:rsid w:val="00987262"/>
    <w:rsid w:val="0099001F"/>
    <w:rsid w:val="00992BF0"/>
    <w:rsid w:val="00992F29"/>
    <w:rsid w:val="00994298"/>
    <w:rsid w:val="0099495B"/>
    <w:rsid w:val="00995C8F"/>
    <w:rsid w:val="009A1A0C"/>
    <w:rsid w:val="009A2491"/>
    <w:rsid w:val="009A37D3"/>
    <w:rsid w:val="009A3E6E"/>
    <w:rsid w:val="009A43CB"/>
    <w:rsid w:val="009A43F8"/>
    <w:rsid w:val="009A4834"/>
    <w:rsid w:val="009A6BC5"/>
    <w:rsid w:val="009A7F87"/>
    <w:rsid w:val="009B056F"/>
    <w:rsid w:val="009B39B2"/>
    <w:rsid w:val="009B64B0"/>
    <w:rsid w:val="009C33B2"/>
    <w:rsid w:val="009C3B7A"/>
    <w:rsid w:val="009C3D4F"/>
    <w:rsid w:val="009D00C7"/>
    <w:rsid w:val="009D429C"/>
    <w:rsid w:val="009D550D"/>
    <w:rsid w:val="009D5DAA"/>
    <w:rsid w:val="009E2DD0"/>
    <w:rsid w:val="009E3A0B"/>
    <w:rsid w:val="009E478B"/>
    <w:rsid w:val="009E51E0"/>
    <w:rsid w:val="009E7139"/>
    <w:rsid w:val="009F60B2"/>
    <w:rsid w:val="009F675B"/>
    <w:rsid w:val="009F7433"/>
    <w:rsid w:val="00A008C1"/>
    <w:rsid w:val="00A00F83"/>
    <w:rsid w:val="00A01D4C"/>
    <w:rsid w:val="00A1036F"/>
    <w:rsid w:val="00A10861"/>
    <w:rsid w:val="00A171FD"/>
    <w:rsid w:val="00A1773C"/>
    <w:rsid w:val="00A17945"/>
    <w:rsid w:val="00A17C9F"/>
    <w:rsid w:val="00A17D6A"/>
    <w:rsid w:val="00A23646"/>
    <w:rsid w:val="00A237D5"/>
    <w:rsid w:val="00A246C2"/>
    <w:rsid w:val="00A3115A"/>
    <w:rsid w:val="00A34689"/>
    <w:rsid w:val="00A35812"/>
    <w:rsid w:val="00A35ABA"/>
    <w:rsid w:val="00A368D7"/>
    <w:rsid w:val="00A404A3"/>
    <w:rsid w:val="00A40DB5"/>
    <w:rsid w:val="00A42718"/>
    <w:rsid w:val="00A43A1F"/>
    <w:rsid w:val="00A445B8"/>
    <w:rsid w:val="00A45CEC"/>
    <w:rsid w:val="00A47DE6"/>
    <w:rsid w:val="00A56327"/>
    <w:rsid w:val="00A56F9F"/>
    <w:rsid w:val="00A57534"/>
    <w:rsid w:val="00A6032E"/>
    <w:rsid w:val="00A606E6"/>
    <w:rsid w:val="00A62F27"/>
    <w:rsid w:val="00A62F78"/>
    <w:rsid w:val="00A65FA7"/>
    <w:rsid w:val="00A66AA3"/>
    <w:rsid w:val="00A72D2E"/>
    <w:rsid w:val="00A733C1"/>
    <w:rsid w:val="00A74E41"/>
    <w:rsid w:val="00A75ED6"/>
    <w:rsid w:val="00A77E0F"/>
    <w:rsid w:val="00A80C82"/>
    <w:rsid w:val="00A81BAD"/>
    <w:rsid w:val="00A827C1"/>
    <w:rsid w:val="00A86BE0"/>
    <w:rsid w:val="00A901BF"/>
    <w:rsid w:val="00A90CA4"/>
    <w:rsid w:val="00A90D92"/>
    <w:rsid w:val="00A91FEA"/>
    <w:rsid w:val="00A92505"/>
    <w:rsid w:val="00A92529"/>
    <w:rsid w:val="00A926BC"/>
    <w:rsid w:val="00A92ECE"/>
    <w:rsid w:val="00A9377A"/>
    <w:rsid w:val="00A9468E"/>
    <w:rsid w:val="00A948BB"/>
    <w:rsid w:val="00A9662F"/>
    <w:rsid w:val="00A97933"/>
    <w:rsid w:val="00AA01E9"/>
    <w:rsid w:val="00AA0A22"/>
    <w:rsid w:val="00AA245C"/>
    <w:rsid w:val="00AA57AC"/>
    <w:rsid w:val="00AB0F4F"/>
    <w:rsid w:val="00AB2CBC"/>
    <w:rsid w:val="00AB2E0A"/>
    <w:rsid w:val="00AB36C7"/>
    <w:rsid w:val="00AB3F9D"/>
    <w:rsid w:val="00AB5B20"/>
    <w:rsid w:val="00AC0311"/>
    <w:rsid w:val="00AC0FDE"/>
    <w:rsid w:val="00AC1122"/>
    <w:rsid w:val="00AC2D5D"/>
    <w:rsid w:val="00AC42B6"/>
    <w:rsid w:val="00AC7535"/>
    <w:rsid w:val="00AD0B7D"/>
    <w:rsid w:val="00AD2610"/>
    <w:rsid w:val="00AD2EE9"/>
    <w:rsid w:val="00AD367F"/>
    <w:rsid w:val="00AD4357"/>
    <w:rsid w:val="00AD65A1"/>
    <w:rsid w:val="00AD6723"/>
    <w:rsid w:val="00AD7227"/>
    <w:rsid w:val="00AE0781"/>
    <w:rsid w:val="00AE0A03"/>
    <w:rsid w:val="00AE10DD"/>
    <w:rsid w:val="00AE1733"/>
    <w:rsid w:val="00AE17A3"/>
    <w:rsid w:val="00AE226C"/>
    <w:rsid w:val="00AE327D"/>
    <w:rsid w:val="00AE3FD4"/>
    <w:rsid w:val="00AE6BE1"/>
    <w:rsid w:val="00AF0F2D"/>
    <w:rsid w:val="00AF19D6"/>
    <w:rsid w:val="00AF1D70"/>
    <w:rsid w:val="00AF5CAF"/>
    <w:rsid w:val="00AF62C7"/>
    <w:rsid w:val="00AF6BC5"/>
    <w:rsid w:val="00AF72EF"/>
    <w:rsid w:val="00AF72F3"/>
    <w:rsid w:val="00AF78E7"/>
    <w:rsid w:val="00B00DF8"/>
    <w:rsid w:val="00B00F4E"/>
    <w:rsid w:val="00B03319"/>
    <w:rsid w:val="00B04CF3"/>
    <w:rsid w:val="00B05817"/>
    <w:rsid w:val="00B06AF4"/>
    <w:rsid w:val="00B06B49"/>
    <w:rsid w:val="00B06E3A"/>
    <w:rsid w:val="00B07138"/>
    <w:rsid w:val="00B147B3"/>
    <w:rsid w:val="00B1666E"/>
    <w:rsid w:val="00B16E70"/>
    <w:rsid w:val="00B21BEC"/>
    <w:rsid w:val="00B21D1A"/>
    <w:rsid w:val="00B21FA0"/>
    <w:rsid w:val="00B24268"/>
    <w:rsid w:val="00B2623D"/>
    <w:rsid w:val="00B26A55"/>
    <w:rsid w:val="00B2794F"/>
    <w:rsid w:val="00B32A70"/>
    <w:rsid w:val="00B34104"/>
    <w:rsid w:val="00B34FC3"/>
    <w:rsid w:val="00B35571"/>
    <w:rsid w:val="00B35B6A"/>
    <w:rsid w:val="00B35C8D"/>
    <w:rsid w:val="00B35DC3"/>
    <w:rsid w:val="00B35E1F"/>
    <w:rsid w:val="00B3644F"/>
    <w:rsid w:val="00B4318F"/>
    <w:rsid w:val="00B435AA"/>
    <w:rsid w:val="00B435FB"/>
    <w:rsid w:val="00B44534"/>
    <w:rsid w:val="00B44B1D"/>
    <w:rsid w:val="00B452D0"/>
    <w:rsid w:val="00B454E8"/>
    <w:rsid w:val="00B50055"/>
    <w:rsid w:val="00B504A4"/>
    <w:rsid w:val="00B51246"/>
    <w:rsid w:val="00B57EBC"/>
    <w:rsid w:val="00B60675"/>
    <w:rsid w:val="00B61524"/>
    <w:rsid w:val="00B63BEB"/>
    <w:rsid w:val="00B63D2D"/>
    <w:rsid w:val="00B640C4"/>
    <w:rsid w:val="00B660EB"/>
    <w:rsid w:val="00B70A52"/>
    <w:rsid w:val="00B71B32"/>
    <w:rsid w:val="00B71F67"/>
    <w:rsid w:val="00B720FA"/>
    <w:rsid w:val="00B74684"/>
    <w:rsid w:val="00B75CCA"/>
    <w:rsid w:val="00B76885"/>
    <w:rsid w:val="00B805A9"/>
    <w:rsid w:val="00B8630C"/>
    <w:rsid w:val="00B87E54"/>
    <w:rsid w:val="00B910A6"/>
    <w:rsid w:val="00B920AA"/>
    <w:rsid w:val="00B925B2"/>
    <w:rsid w:val="00B94117"/>
    <w:rsid w:val="00BA0C3D"/>
    <w:rsid w:val="00BA1551"/>
    <w:rsid w:val="00BA60C6"/>
    <w:rsid w:val="00BB0B67"/>
    <w:rsid w:val="00BB2F5F"/>
    <w:rsid w:val="00BB30A9"/>
    <w:rsid w:val="00BB3147"/>
    <w:rsid w:val="00BB35A9"/>
    <w:rsid w:val="00BB3DB9"/>
    <w:rsid w:val="00BB436D"/>
    <w:rsid w:val="00BB4601"/>
    <w:rsid w:val="00BC0599"/>
    <w:rsid w:val="00BC2058"/>
    <w:rsid w:val="00BC4028"/>
    <w:rsid w:val="00BC5223"/>
    <w:rsid w:val="00BC59CF"/>
    <w:rsid w:val="00BC6566"/>
    <w:rsid w:val="00BC7635"/>
    <w:rsid w:val="00BC7661"/>
    <w:rsid w:val="00BC7D40"/>
    <w:rsid w:val="00BD089E"/>
    <w:rsid w:val="00BD1364"/>
    <w:rsid w:val="00BD2434"/>
    <w:rsid w:val="00BD4B6D"/>
    <w:rsid w:val="00BD67F1"/>
    <w:rsid w:val="00BD791C"/>
    <w:rsid w:val="00BE2C58"/>
    <w:rsid w:val="00BE592E"/>
    <w:rsid w:val="00BE78A3"/>
    <w:rsid w:val="00BF1F54"/>
    <w:rsid w:val="00BF229E"/>
    <w:rsid w:val="00BF3098"/>
    <w:rsid w:val="00BF403E"/>
    <w:rsid w:val="00BF7292"/>
    <w:rsid w:val="00BF74EE"/>
    <w:rsid w:val="00C01980"/>
    <w:rsid w:val="00C028C3"/>
    <w:rsid w:val="00C05431"/>
    <w:rsid w:val="00C057CE"/>
    <w:rsid w:val="00C05AAE"/>
    <w:rsid w:val="00C06E7B"/>
    <w:rsid w:val="00C07487"/>
    <w:rsid w:val="00C07A8A"/>
    <w:rsid w:val="00C105E2"/>
    <w:rsid w:val="00C11426"/>
    <w:rsid w:val="00C1157A"/>
    <w:rsid w:val="00C12771"/>
    <w:rsid w:val="00C15B16"/>
    <w:rsid w:val="00C16046"/>
    <w:rsid w:val="00C1651F"/>
    <w:rsid w:val="00C16B01"/>
    <w:rsid w:val="00C170CE"/>
    <w:rsid w:val="00C1770A"/>
    <w:rsid w:val="00C20352"/>
    <w:rsid w:val="00C21439"/>
    <w:rsid w:val="00C214A9"/>
    <w:rsid w:val="00C2190D"/>
    <w:rsid w:val="00C21B09"/>
    <w:rsid w:val="00C242EC"/>
    <w:rsid w:val="00C24873"/>
    <w:rsid w:val="00C256D7"/>
    <w:rsid w:val="00C25D39"/>
    <w:rsid w:val="00C31BAC"/>
    <w:rsid w:val="00C31F35"/>
    <w:rsid w:val="00C31FD7"/>
    <w:rsid w:val="00C34028"/>
    <w:rsid w:val="00C3686C"/>
    <w:rsid w:val="00C37847"/>
    <w:rsid w:val="00C37AE7"/>
    <w:rsid w:val="00C4172E"/>
    <w:rsid w:val="00C458E4"/>
    <w:rsid w:val="00C5018A"/>
    <w:rsid w:val="00C51DA4"/>
    <w:rsid w:val="00C52869"/>
    <w:rsid w:val="00C575F0"/>
    <w:rsid w:val="00C62551"/>
    <w:rsid w:val="00C6389F"/>
    <w:rsid w:val="00C640F0"/>
    <w:rsid w:val="00C641C2"/>
    <w:rsid w:val="00C649BE"/>
    <w:rsid w:val="00C70487"/>
    <w:rsid w:val="00C70FD0"/>
    <w:rsid w:val="00C71181"/>
    <w:rsid w:val="00C7199F"/>
    <w:rsid w:val="00C74DF7"/>
    <w:rsid w:val="00C757E7"/>
    <w:rsid w:val="00C75868"/>
    <w:rsid w:val="00C76732"/>
    <w:rsid w:val="00C7690A"/>
    <w:rsid w:val="00C777B8"/>
    <w:rsid w:val="00C8014B"/>
    <w:rsid w:val="00C84879"/>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B7A2C"/>
    <w:rsid w:val="00CC0678"/>
    <w:rsid w:val="00CC0818"/>
    <w:rsid w:val="00CC2D30"/>
    <w:rsid w:val="00CC31BE"/>
    <w:rsid w:val="00CC58E7"/>
    <w:rsid w:val="00CC5F5B"/>
    <w:rsid w:val="00CD1243"/>
    <w:rsid w:val="00CD4B09"/>
    <w:rsid w:val="00CD589D"/>
    <w:rsid w:val="00CD6D5A"/>
    <w:rsid w:val="00CE0093"/>
    <w:rsid w:val="00CE051F"/>
    <w:rsid w:val="00CE0F5D"/>
    <w:rsid w:val="00CE23F7"/>
    <w:rsid w:val="00CE2BC4"/>
    <w:rsid w:val="00CE2F23"/>
    <w:rsid w:val="00CE4B7A"/>
    <w:rsid w:val="00CE5E0A"/>
    <w:rsid w:val="00CE6E3C"/>
    <w:rsid w:val="00CF1167"/>
    <w:rsid w:val="00CF22F1"/>
    <w:rsid w:val="00CF2D4E"/>
    <w:rsid w:val="00CF3AC1"/>
    <w:rsid w:val="00CF6075"/>
    <w:rsid w:val="00CF619A"/>
    <w:rsid w:val="00CF6667"/>
    <w:rsid w:val="00CF6C08"/>
    <w:rsid w:val="00CF7D78"/>
    <w:rsid w:val="00D004B0"/>
    <w:rsid w:val="00D016AA"/>
    <w:rsid w:val="00D01AC8"/>
    <w:rsid w:val="00D0237C"/>
    <w:rsid w:val="00D053DC"/>
    <w:rsid w:val="00D062F5"/>
    <w:rsid w:val="00D07A7D"/>
    <w:rsid w:val="00D1043D"/>
    <w:rsid w:val="00D107EB"/>
    <w:rsid w:val="00D11AEC"/>
    <w:rsid w:val="00D11CB6"/>
    <w:rsid w:val="00D148A2"/>
    <w:rsid w:val="00D1503C"/>
    <w:rsid w:val="00D204AB"/>
    <w:rsid w:val="00D221F4"/>
    <w:rsid w:val="00D229A3"/>
    <w:rsid w:val="00D2318C"/>
    <w:rsid w:val="00D25A8F"/>
    <w:rsid w:val="00D26B6A"/>
    <w:rsid w:val="00D273CB"/>
    <w:rsid w:val="00D27E91"/>
    <w:rsid w:val="00D306FB"/>
    <w:rsid w:val="00D32BC2"/>
    <w:rsid w:val="00D32CC9"/>
    <w:rsid w:val="00D36B7B"/>
    <w:rsid w:val="00D40547"/>
    <w:rsid w:val="00D41039"/>
    <w:rsid w:val="00D42D36"/>
    <w:rsid w:val="00D43FF1"/>
    <w:rsid w:val="00D452AD"/>
    <w:rsid w:val="00D5038D"/>
    <w:rsid w:val="00D54AE6"/>
    <w:rsid w:val="00D54B23"/>
    <w:rsid w:val="00D64A6D"/>
    <w:rsid w:val="00D675C7"/>
    <w:rsid w:val="00D7155C"/>
    <w:rsid w:val="00D72723"/>
    <w:rsid w:val="00D73BCD"/>
    <w:rsid w:val="00D73BEA"/>
    <w:rsid w:val="00D74AB0"/>
    <w:rsid w:val="00D76E7C"/>
    <w:rsid w:val="00D8074B"/>
    <w:rsid w:val="00D815B8"/>
    <w:rsid w:val="00D816E6"/>
    <w:rsid w:val="00D81F8E"/>
    <w:rsid w:val="00D82479"/>
    <w:rsid w:val="00D825C9"/>
    <w:rsid w:val="00D847B5"/>
    <w:rsid w:val="00D84876"/>
    <w:rsid w:val="00D85861"/>
    <w:rsid w:val="00D85B9B"/>
    <w:rsid w:val="00D85BAB"/>
    <w:rsid w:val="00D85F95"/>
    <w:rsid w:val="00D86F0B"/>
    <w:rsid w:val="00D90A57"/>
    <w:rsid w:val="00D93F12"/>
    <w:rsid w:val="00D93FA2"/>
    <w:rsid w:val="00D94833"/>
    <w:rsid w:val="00D94E1E"/>
    <w:rsid w:val="00D95404"/>
    <w:rsid w:val="00D97553"/>
    <w:rsid w:val="00D97832"/>
    <w:rsid w:val="00DA160D"/>
    <w:rsid w:val="00DA242B"/>
    <w:rsid w:val="00DA414F"/>
    <w:rsid w:val="00DA4875"/>
    <w:rsid w:val="00DA6B91"/>
    <w:rsid w:val="00DA7577"/>
    <w:rsid w:val="00DA771C"/>
    <w:rsid w:val="00DA7CE8"/>
    <w:rsid w:val="00DB209C"/>
    <w:rsid w:val="00DB2D50"/>
    <w:rsid w:val="00DB4E17"/>
    <w:rsid w:val="00DB621D"/>
    <w:rsid w:val="00DB6B1B"/>
    <w:rsid w:val="00DB7989"/>
    <w:rsid w:val="00DC0A6E"/>
    <w:rsid w:val="00DC0E53"/>
    <w:rsid w:val="00DC2657"/>
    <w:rsid w:val="00DC347C"/>
    <w:rsid w:val="00DC5303"/>
    <w:rsid w:val="00DC54CB"/>
    <w:rsid w:val="00DC6334"/>
    <w:rsid w:val="00DC70F8"/>
    <w:rsid w:val="00DC74A9"/>
    <w:rsid w:val="00DD1CFA"/>
    <w:rsid w:val="00DD22B0"/>
    <w:rsid w:val="00DD2465"/>
    <w:rsid w:val="00DD4B4F"/>
    <w:rsid w:val="00DD5E12"/>
    <w:rsid w:val="00DD73B1"/>
    <w:rsid w:val="00DE09F6"/>
    <w:rsid w:val="00DE18C0"/>
    <w:rsid w:val="00DE1C0B"/>
    <w:rsid w:val="00DE1CEE"/>
    <w:rsid w:val="00DE2D05"/>
    <w:rsid w:val="00DE41F0"/>
    <w:rsid w:val="00DE45FA"/>
    <w:rsid w:val="00DE63C9"/>
    <w:rsid w:val="00DE6E98"/>
    <w:rsid w:val="00DE7DB8"/>
    <w:rsid w:val="00DE7FAE"/>
    <w:rsid w:val="00DF0235"/>
    <w:rsid w:val="00DF3DE3"/>
    <w:rsid w:val="00DF6CDE"/>
    <w:rsid w:val="00DF7268"/>
    <w:rsid w:val="00DF76AC"/>
    <w:rsid w:val="00E0006C"/>
    <w:rsid w:val="00E1527D"/>
    <w:rsid w:val="00E158C1"/>
    <w:rsid w:val="00E15B96"/>
    <w:rsid w:val="00E1606E"/>
    <w:rsid w:val="00E17495"/>
    <w:rsid w:val="00E17517"/>
    <w:rsid w:val="00E21B96"/>
    <w:rsid w:val="00E22874"/>
    <w:rsid w:val="00E25442"/>
    <w:rsid w:val="00E261CF"/>
    <w:rsid w:val="00E321A3"/>
    <w:rsid w:val="00E367B1"/>
    <w:rsid w:val="00E37E31"/>
    <w:rsid w:val="00E4045D"/>
    <w:rsid w:val="00E41A26"/>
    <w:rsid w:val="00E42C34"/>
    <w:rsid w:val="00E45AB6"/>
    <w:rsid w:val="00E46002"/>
    <w:rsid w:val="00E46C90"/>
    <w:rsid w:val="00E47941"/>
    <w:rsid w:val="00E47A8A"/>
    <w:rsid w:val="00E50877"/>
    <w:rsid w:val="00E520F9"/>
    <w:rsid w:val="00E5267A"/>
    <w:rsid w:val="00E54256"/>
    <w:rsid w:val="00E554D7"/>
    <w:rsid w:val="00E568C5"/>
    <w:rsid w:val="00E56E9B"/>
    <w:rsid w:val="00E5716B"/>
    <w:rsid w:val="00E57365"/>
    <w:rsid w:val="00E61A77"/>
    <w:rsid w:val="00E64655"/>
    <w:rsid w:val="00E64ECC"/>
    <w:rsid w:val="00E6586E"/>
    <w:rsid w:val="00E65D86"/>
    <w:rsid w:val="00E66CBE"/>
    <w:rsid w:val="00E677F9"/>
    <w:rsid w:val="00E67C07"/>
    <w:rsid w:val="00E70210"/>
    <w:rsid w:val="00E71D00"/>
    <w:rsid w:val="00E7354C"/>
    <w:rsid w:val="00E741A7"/>
    <w:rsid w:val="00E75B6D"/>
    <w:rsid w:val="00E77DBA"/>
    <w:rsid w:val="00E8226A"/>
    <w:rsid w:val="00E82BF5"/>
    <w:rsid w:val="00E8464A"/>
    <w:rsid w:val="00E863FE"/>
    <w:rsid w:val="00E87234"/>
    <w:rsid w:val="00E87E3E"/>
    <w:rsid w:val="00E94A12"/>
    <w:rsid w:val="00E96DE5"/>
    <w:rsid w:val="00E975C1"/>
    <w:rsid w:val="00E976DF"/>
    <w:rsid w:val="00E97C6C"/>
    <w:rsid w:val="00EA1099"/>
    <w:rsid w:val="00EA12EA"/>
    <w:rsid w:val="00EA4AF9"/>
    <w:rsid w:val="00EA5460"/>
    <w:rsid w:val="00EA7E0E"/>
    <w:rsid w:val="00EB119B"/>
    <w:rsid w:val="00EB573F"/>
    <w:rsid w:val="00EB7350"/>
    <w:rsid w:val="00EB74A4"/>
    <w:rsid w:val="00EC0A70"/>
    <w:rsid w:val="00EC0BEF"/>
    <w:rsid w:val="00EC2D7F"/>
    <w:rsid w:val="00EC34B0"/>
    <w:rsid w:val="00EC6732"/>
    <w:rsid w:val="00EC7046"/>
    <w:rsid w:val="00EC70A6"/>
    <w:rsid w:val="00EC750E"/>
    <w:rsid w:val="00EC7832"/>
    <w:rsid w:val="00ED0CC1"/>
    <w:rsid w:val="00ED1177"/>
    <w:rsid w:val="00ED1DAB"/>
    <w:rsid w:val="00ED4881"/>
    <w:rsid w:val="00ED6BFF"/>
    <w:rsid w:val="00ED7BF1"/>
    <w:rsid w:val="00EE127B"/>
    <w:rsid w:val="00EE3360"/>
    <w:rsid w:val="00EE3B05"/>
    <w:rsid w:val="00EE56A9"/>
    <w:rsid w:val="00EE5738"/>
    <w:rsid w:val="00EE66E0"/>
    <w:rsid w:val="00EE7236"/>
    <w:rsid w:val="00EF0625"/>
    <w:rsid w:val="00EF3ADD"/>
    <w:rsid w:val="00EF46EB"/>
    <w:rsid w:val="00EF50A9"/>
    <w:rsid w:val="00EF6871"/>
    <w:rsid w:val="00EF6C2E"/>
    <w:rsid w:val="00F00FEA"/>
    <w:rsid w:val="00F01AFE"/>
    <w:rsid w:val="00F031CB"/>
    <w:rsid w:val="00F032DD"/>
    <w:rsid w:val="00F04A28"/>
    <w:rsid w:val="00F05314"/>
    <w:rsid w:val="00F05C12"/>
    <w:rsid w:val="00F05D50"/>
    <w:rsid w:val="00F06DF8"/>
    <w:rsid w:val="00F06F27"/>
    <w:rsid w:val="00F12176"/>
    <w:rsid w:val="00F129D0"/>
    <w:rsid w:val="00F13E96"/>
    <w:rsid w:val="00F15669"/>
    <w:rsid w:val="00F221B0"/>
    <w:rsid w:val="00F22DB8"/>
    <w:rsid w:val="00F246A9"/>
    <w:rsid w:val="00F31CCA"/>
    <w:rsid w:val="00F33D26"/>
    <w:rsid w:val="00F34841"/>
    <w:rsid w:val="00F3544D"/>
    <w:rsid w:val="00F36799"/>
    <w:rsid w:val="00F40234"/>
    <w:rsid w:val="00F40D03"/>
    <w:rsid w:val="00F41309"/>
    <w:rsid w:val="00F42AA0"/>
    <w:rsid w:val="00F4489A"/>
    <w:rsid w:val="00F50A46"/>
    <w:rsid w:val="00F51815"/>
    <w:rsid w:val="00F53174"/>
    <w:rsid w:val="00F53E3D"/>
    <w:rsid w:val="00F552A4"/>
    <w:rsid w:val="00F5535E"/>
    <w:rsid w:val="00F56E6C"/>
    <w:rsid w:val="00F56F79"/>
    <w:rsid w:val="00F6505B"/>
    <w:rsid w:val="00F65B71"/>
    <w:rsid w:val="00F664A2"/>
    <w:rsid w:val="00F728EE"/>
    <w:rsid w:val="00F76BA8"/>
    <w:rsid w:val="00F778BE"/>
    <w:rsid w:val="00F80408"/>
    <w:rsid w:val="00F80BA3"/>
    <w:rsid w:val="00F81C81"/>
    <w:rsid w:val="00F85DDB"/>
    <w:rsid w:val="00F868A2"/>
    <w:rsid w:val="00F8759E"/>
    <w:rsid w:val="00F9184E"/>
    <w:rsid w:val="00F92951"/>
    <w:rsid w:val="00F92ECE"/>
    <w:rsid w:val="00F94A9E"/>
    <w:rsid w:val="00F94C86"/>
    <w:rsid w:val="00F95728"/>
    <w:rsid w:val="00F95916"/>
    <w:rsid w:val="00F967F8"/>
    <w:rsid w:val="00F96B18"/>
    <w:rsid w:val="00F97DB0"/>
    <w:rsid w:val="00FA04D8"/>
    <w:rsid w:val="00FA104A"/>
    <w:rsid w:val="00FA1FB2"/>
    <w:rsid w:val="00FA3D51"/>
    <w:rsid w:val="00FA7537"/>
    <w:rsid w:val="00FA790C"/>
    <w:rsid w:val="00FA7F52"/>
    <w:rsid w:val="00FB066C"/>
    <w:rsid w:val="00FB2B80"/>
    <w:rsid w:val="00FB34B1"/>
    <w:rsid w:val="00FB64B6"/>
    <w:rsid w:val="00FB6C3A"/>
    <w:rsid w:val="00FB7826"/>
    <w:rsid w:val="00FC17E6"/>
    <w:rsid w:val="00FC49F2"/>
    <w:rsid w:val="00FC6956"/>
    <w:rsid w:val="00FC69F0"/>
    <w:rsid w:val="00FC7091"/>
    <w:rsid w:val="00FD0E5D"/>
    <w:rsid w:val="00FD14E4"/>
    <w:rsid w:val="00FD3494"/>
    <w:rsid w:val="00FD56AF"/>
    <w:rsid w:val="00FD7775"/>
    <w:rsid w:val="00FE12FA"/>
    <w:rsid w:val="00FE16B5"/>
    <w:rsid w:val="00FE283F"/>
    <w:rsid w:val="00FE330E"/>
    <w:rsid w:val="00FE58C6"/>
    <w:rsid w:val="00FE63C9"/>
    <w:rsid w:val="00FF0E9F"/>
    <w:rsid w:val="00FF1AFC"/>
    <w:rsid w:val="00FF1D25"/>
    <w:rsid w:val="00FF4857"/>
    <w:rsid w:val="00FF4D49"/>
    <w:rsid w:val="00FF7087"/>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BCC9-7B5E-4EFB-AD64-131A99B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2792</Words>
  <Characters>15359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Jimena del Carmen Polanco Matos</cp:lastModifiedBy>
  <cp:revision>9</cp:revision>
  <cp:lastPrinted>2024-09-23T19:04:00Z</cp:lastPrinted>
  <dcterms:created xsi:type="dcterms:W3CDTF">2024-10-31T04:15:00Z</dcterms:created>
  <dcterms:modified xsi:type="dcterms:W3CDTF">2024-10-31T18:20:00Z</dcterms:modified>
</cp:coreProperties>
</file>